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1B6AEE" w14:textId="7B9E9229" w:rsidR="007A73EF" w:rsidRPr="003E140B" w:rsidRDefault="007A73EF" w:rsidP="007A73EF">
      <w:pPr>
        <w:rPr>
          <w:rFonts w:ascii="Arial" w:hAnsi="Arial" w:cs="Arial"/>
          <w:b/>
          <w:sz w:val="20"/>
          <w:u w:val="single"/>
        </w:rPr>
      </w:pPr>
    </w:p>
    <w:p w14:paraId="0D5A1972" w14:textId="77777777" w:rsidR="00466650" w:rsidRDefault="00466650" w:rsidP="007A73EF">
      <w:pPr>
        <w:rPr>
          <w:rFonts w:ascii="Arial" w:hAnsi="Arial" w:cs="Arial"/>
          <w:b/>
          <w:sz w:val="32"/>
          <w:szCs w:val="32"/>
          <w:u w:val="single"/>
        </w:rPr>
      </w:pPr>
    </w:p>
    <w:p w14:paraId="1158CBDD" w14:textId="279E3C76" w:rsidR="007A73EF" w:rsidRDefault="00AA100F" w:rsidP="00C87CD5">
      <w:pPr>
        <w:spacing w:line="280" w:lineRule="auto"/>
        <w:jc w:val="center"/>
        <w:rPr>
          <w:rFonts w:ascii="Arial" w:hAnsi="Arial"/>
          <w:b/>
          <w:sz w:val="20"/>
          <w:szCs w:val="24"/>
        </w:rPr>
      </w:pPr>
      <w:r>
        <w:rPr>
          <w:rFonts w:ascii="Arial" w:hAnsi="Arial"/>
          <w:b/>
          <w:sz w:val="32"/>
          <w:u w:val="single"/>
        </w:rPr>
        <w:t xml:space="preserve">Emerson präsentiert innovative, geräuscharme </w:t>
      </w:r>
      <w:proofErr w:type="spellStart"/>
      <w:r>
        <w:rPr>
          <w:rFonts w:ascii="Arial" w:hAnsi="Arial"/>
          <w:b/>
          <w:sz w:val="32"/>
          <w:u w:val="single"/>
        </w:rPr>
        <w:t>Scrollverdichter</w:t>
      </w:r>
      <w:proofErr w:type="spellEnd"/>
      <w:r>
        <w:rPr>
          <w:rFonts w:ascii="Arial" w:hAnsi="Arial"/>
          <w:b/>
          <w:sz w:val="32"/>
          <w:u w:val="single"/>
        </w:rPr>
        <w:t xml:space="preserve"> für leisere Luft-Wasser-Wärmepumpen vor </w:t>
      </w:r>
      <w:r>
        <w:rPr>
          <w:rFonts w:ascii="Arial" w:hAnsi="Arial"/>
          <w:b/>
          <w:sz w:val="32"/>
          <w:u w:val="single"/>
        </w:rPr>
        <w:br/>
      </w:r>
    </w:p>
    <w:p w14:paraId="695A1B49" w14:textId="77777777" w:rsidR="007A73EF" w:rsidRPr="003B528A" w:rsidRDefault="007A73EF" w:rsidP="007A73EF">
      <w:pPr>
        <w:spacing w:line="276" w:lineRule="auto"/>
        <w:jc w:val="both"/>
        <w:rPr>
          <w:rFonts w:ascii="Arial" w:hAnsi="Arial" w:cs="Arial"/>
          <w:b/>
          <w:sz w:val="20"/>
          <w:szCs w:val="24"/>
        </w:rPr>
      </w:pPr>
    </w:p>
    <w:p w14:paraId="57A9311A" w14:textId="6609B2A9" w:rsidR="0006286E" w:rsidRPr="00466650" w:rsidRDefault="00511F35" w:rsidP="00092C5C">
      <w:pPr>
        <w:spacing w:line="288" w:lineRule="auto"/>
        <w:jc w:val="both"/>
        <w:rPr>
          <w:rFonts w:ascii="Arial" w:hAnsi="Arial" w:cs="Arial"/>
          <w:sz w:val="20"/>
        </w:rPr>
      </w:pPr>
      <w:r>
        <w:rPr>
          <w:rFonts w:ascii="Arial" w:hAnsi="Arial"/>
          <w:b/>
          <w:sz w:val="20"/>
        </w:rPr>
        <w:t>NÜRNBERG</w:t>
      </w:r>
      <w:r>
        <w:rPr>
          <w:rFonts w:ascii="Arial" w:hAnsi="Arial"/>
          <w:b/>
          <w:sz w:val="20"/>
        </w:rPr>
        <w:t xml:space="preserve"> </w:t>
      </w:r>
      <w:r w:rsidR="007A73EF">
        <w:rPr>
          <w:rFonts w:ascii="Arial" w:hAnsi="Arial"/>
          <w:b/>
          <w:sz w:val="20"/>
        </w:rPr>
        <w:t xml:space="preserve">(DEUTSCHLAND), 12. Oktober 2022 </w:t>
      </w:r>
      <w:r w:rsidR="007A73EF">
        <w:rPr>
          <w:rFonts w:ascii="Arial" w:hAnsi="Arial"/>
          <w:sz w:val="20"/>
        </w:rPr>
        <w:t xml:space="preserve">– Vor dem Hintergrund verstärkter Klimaschutzbemühungen und strengerer Energiesparauflagen gewinnt die nachhaltige Beheizung von Gebäuden und Wohnungen in der EU immer mehr an Bedeutung. In diesem Zusammenhang spielen Wärmepumpen eine Schlüsselrolle, um die </w:t>
      </w:r>
      <w:proofErr w:type="spellStart"/>
      <w:r w:rsidR="007A73EF">
        <w:rPr>
          <w:rFonts w:ascii="Arial" w:hAnsi="Arial"/>
          <w:sz w:val="20"/>
        </w:rPr>
        <w:t>Entkarbonisierung</w:t>
      </w:r>
      <w:proofErr w:type="spellEnd"/>
      <w:r w:rsidR="007A73EF">
        <w:rPr>
          <w:rFonts w:ascii="Arial" w:hAnsi="Arial"/>
          <w:sz w:val="20"/>
        </w:rPr>
        <w:t xml:space="preserve"> und den Ausstieg aus dem Heizen mit fossilen Brennstoffen voranzutreiben – insbesondere Luft-Wasser-Wärmepumpen, die eine Senkung der Treibhausgasemissionen mit niedrigen Investitions-, Betriebs- und Wartungskosten verbinden. Um dieses wichtige Segment voranzutreiben, hat Emerson (NYSE: EMR</w:t>
      </w:r>
      <w:r w:rsidR="007A73EF">
        <w:rPr>
          <w:rFonts w:ascii="Arial" w:hAnsi="Arial"/>
          <w:color w:val="676767"/>
          <w:sz w:val="20"/>
        </w:rPr>
        <w:t>)</w:t>
      </w:r>
      <w:r w:rsidR="007A73EF">
        <w:rPr>
          <w:rFonts w:ascii="Arial" w:hAnsi="Arial"/>
          <w:sz w:val="20"/>
        </w:rPr>
        <w:t xml:space="preserve"> eine innovative Baureihe von geräuscharmen Copeland™ </w:t>
      </w:r>
      <w:proofErr w:type="spellStart"/>
      <w:r w:rsidR="007A73EF">
        <w:rPr>
          <w:rFonts w:ascii="Arial" w:hAnsi="Arial"/>
          <w:sz w:val="20"/>
        </w:rPr>
        <w:t>Scrollverdichtern</w:t>
      </w:r>
      <w:proofErr w:type="spellEnd"/>
      <w:r w:rsidR="007A73EF">
        <w:rPr>
          <w:rFonts w:ascii="Arial" w:hAnsi="Arial"/>
          <w:sz w:val="20"/>
        </w:rPr>
        <w:t xml:space="preserve"> entwickelt, die einen außergewöhnlich leisen Betrieb ermöglichen, was besonders für Wärmepumpenanwendungen im Wohnbereich wichtig ist.</w:t>
      </w:r>
    </w:p>
    <w:p w14:paraId="68E0A2AA" w14:textId="77777777" w:rsidR="00B03282" w:rsidRPr="00466650" w:rsidRDefault="00B03282" w:rsidP="00092C5C">
      <w:pPr>
        <w:spacing w:line="288" w:lineRule="auto"/>
        <w:jc w:val="both"/>
        <w:rPr>
          <w:rFonts w:ascii="Arial" w:hAnsi="Arial" w:cs="Arial"/>
          <w:sz w:val="20"/>
        </w:rPr>
      </w:pPr>
    </w:p>
    <w:p w14:paraId="66130C26" w14:textId="3ADBDBB7" w:rsidR="00B03282" w:rsidRPr="00466650" w:rsidRDefault="00AF6FE2" w:rsidP="00B03282">
      <w:pPr>
        <w:autoSpaceDE w:val="0"/>
        <w:autoSpaceDN w:val="0"/>
        <w:adjustRightInd w:val="0"/>
        <w:spacing w:after="120" w:line="288" w:lineRule="auto"/>
        <w:jc w:val="both"/>
        <w:rPr>
          <w:rFonts w:ascii="Arial" w:hAnsi="Arial" w:cs="Arial"/>
          <w:b/>
          <w:sz w:val="20"/>
        </w:rPr>
      </w:pPr>
      <w:r>
        <w:rPr>
          <w:rFonts w:ascii="Arial" w:hAnsi="Arial"/>
          <w:b/>
          <w:sz w:val="20"/>
        </w:rPr>
        <w:t xml:space="preserve">Erheblich leiserer Betrieb und branchenführende Effizienz kombiniert </w:t>
      </w:r>
    </w:p>
    <w:p w14:paraId="6DFFD627" w14:textId="2ADA0BB1" w:rsidR="007C323C" w:rsidRPr="00466650" w:rsidRDefault="006B2B13" w:rsidP="00092C5C">
      <w:pPr>
        <w:spacing w:line="288" w:lineRule="auto"/>
        <w:jc w:val="both"/>
        <w:rPr>
          <w:rFonts w:ascii="Arial" w:hAnsi="Arial" w:cs="Arial"/>
          <w:sz w:val="20"/>
        </w:rPr>
      </w:pPr>
      <w:r>
        <w:rPr>
          <w:rFonts w:ascii="Arial" w:hAnsi="Arial"/>
          <w:sz w:val="20"/>
        </w:rPr>
        <w:t xml:space="preserve">Das völlig neue Portfolio besteht aus vier Verdichtern mit einem Hubraum von 29 cc (5 kW) bis 94 cc (20 kW). Dank ihrer ausgefeilten Scroll-Technologie erzeugen die Verdichter nur die Hälfte des Schalldrucks eines Standard-Copeland-Verdichters – das entspricht einer Senkung von 10 </w:t>
      </w:r>
      <w:proofErr w:type="spellStart"/>
      <w:r>
        <w:rPr>
          <w:rFonts w:ascii="Arial" w:hAnsi="Arial"/>
          <w:sz w:val="20"/>
        </w:rPr>
        <w:t>db</w:t>
      </w:r>
      <w:proofErr w:type="spellEnd"/>
      <w:r>
        <w:rPr>
          <w:rFonts w:ascii="Arial" w:hAnsi="Arial"/>
          <w:sz w:val="20"/>
        </w:rPr>
        <w:t xml:space="preserve">(A) bei voller Leistung – ohne dass die Erstausrüster eine kostspielige, aufwändige Schalldämmung anbringen müssen. </w:t>
      </w:r>
    </w:p>
    <w:p w14:paraId="166C617E" w14:textId="2E417121" w:rsidR="00B03282" w:rsidRPr="00466650" w:rsidRDefault="00B03282" w:rsidP="00092C5C">
      <w:pPr>
        <w:spacing w:line="288" w:lineRule="auto"/>
        <w:jc w:val="both"/>
        <w:rPr>
          <w:rFonts w:ascii="Arial" w:hAnsi="Arial" w:cs="Arial"/>
          <w:sz w:val="20"/>
        </w:rPr>
      </w:pPr>
    </w:p>
    <w:p w14:paraId="43418D96" w14:textId="54554822" w:rsidR="00B03282" w:rsidRPr="00466650" w:rsidRDefault="009F4975" w:rsidP="00092C5C">
      <w:pPr>
        <w:spacing w:line="288" w:lineRule="auto"/>
        <w:jc w:val="both"/>
        <w:rPr>
          <w:rFonts w:ascii="Arial" w:hAnsi="Arial" w:cs="Arial"/>
          <w:sz w:val="20"/>
        </w:rPr>
      </w:pPr>
      <w:r>
        <w:rPr>
          <w:rFonts w:ascii="Arial" w:hAnsi="Arial"/>
          <w:sz w:val="20"/>
        </w:rPr>
        <w:t xml:space="preserve">Ebenso wichtig und sowohl für die Umwelt als auch für die Kosten relevant ist die Effizienz der neuen Verdichter. Die geräuscharmen </w:t>
      </w:r>
      <w:proofErr w:type="spellStart"/>
      <w:r>
        <w:rPr>
          <w:rFonts w:ascii="Arial" w:hAnsi="Arial"/>
          <w:sz w:val="20"/>
        </w:rPr>
        <w:t>Scrollverdichter</w:t>
      </w:r>
      <w:proofErr w:type="spellEnd"/>
      <w:r>
        <w:rPr>
          <w:rFonts w:ascii="Arial" w:hAnsi="Arial"/>
          <w:sz w:val="20"/>
        </w:rPr>
        <w:t xml:space="preserve"> erreichen branchenführende Effizienz mit einer Bewertung von A+++ bei einer Referenztemperatur von 55° C. Da sie zudem entweder R290 oder R454C Kältemittel mit einem Treibhauspotenzial (GWP) von unter 150 verwenden, ist die Einhaltung der F-Gas-Verordnung und damit die Zukunftsfähigkeit gewährleistet.</w:t>
      </w:r>
    </w:p>
    <w:p w14:paraId="678DC3F3" w14:textId="77777777" w:rsidR="00CD4804" w:rsidRPr="00466650" w:rsidRDefault="00CD4804" w:rsidP="006176A6">
      <w:pPr>
        <w:spacing w:line="288" w:lineRule="auto"/>
        <w:jc w:val="both"/>
        <w:rPr>
          <w:rFonts w:ascii="Arial" w:hAnsi="Arial" w:cs="Arial"/>
          <w:sz w:val="20"/>
        </w:rPr>
      </w:pPr>
    </w:p>
    <w:p w14:paraId="44F75AA6" w14:textId="1FE5BA9E" w:rsidR="00CB3BD9" w:rsidRPr="006176A6" w:rsidRDefault="005A4CB2" w:rsidP="006176A6">
      <w:pPr>
        <w:pStyle w:val="pf0"/>
        <w:spacing w:before="0" w:beforeAutospacing="0" w:after="0" w:afterAutospacing="0" w:line="288" w:lineRule="auto"/>
        <w:jc w:val="both"/>
        <w:rPr>
          <w:rFonts w:ascii="Arial" w:hAnsi="Arial" w:cs="Arial"/>
          <w:sz w:val="20"/>
          <w:szCs w:val="20"/>
        </w:rPr>
      </w:pPr>
      <w:r>
        <w:rPr>
          <w:rFonts w:ascii="Arial" w:hAnsi="Arial"/>
          <w:sz w:val="20"/>
        </w:rPr>
        <w:t>„Die Eigenschaften des geräuscharmen Copeland-</w:t>
      </w:r>
      <w:proofErr w:type="spellStart"/>
      <w:r>
        <w:rPr>
          <w:rFonts w:ascii="Arial" w:hAnsi="Arial"/>
          <w:sz w:val="20"/>
        </w:rPr>
        <w:t>Scrollverdichters</w:t>
      </w:r>
      <w:proofErr w:type="spellEnd"/>
      <w:r>
        <w:rPr>
          <w:rFonts w:ascii="Arial" w:hAnsi="Arial"/>
          <w:sz w:val="20"/>
        </w:rPr>
        <w:t xml:space="preserve"> ermöglichen die Konstruktion von sehr leisen und kompakten Luft-Wasser-Wärmepumpen“, so Enrico Fraccari, </w:t>
      </w:r>
      <w:proofErr w:type="spellStart"/>
      <w:r>
        <w:rPr>
          <w:rFonts w:ascii="Arial" w:hAnsi="Arial"/>
          <w:sz w:val="20"/>
        </w:rPr>
        <w:t>Director</w:t>
      </w:r>
      <w:proofErr w:type="spellEnd"/>
      <w:r>
        <w:rPr>
          <w:rFonts w:ascii="Arial" w:hAnsi="Arial"/>
          <w:sz w:val="20"/>
        </w:rPr>
        <w:t xml:space="preserve"> Marketing Residential Comfort bei Emerson. „Aufgrund dieser technischen Merkmale können die Hersteller erhebliche Kosteneinsparungen bei Material und Arbeit erzielen: Die Verwendung dieser Verdichter kann sich in niedrigeren Systemkosten und einer verbesserten Wettbewerbsfähigkeit niederschlagen.“</w:t>
      </w:r>
    </w:p>
    <w:p w14:paraId="2C9FD5B0" w14:textId="49908B2A" w:rsidR="00002B81" w:rsidRPr="00466650" w:rsidRDefault="00002B81" w:rsidP="006176A6">
      <w:pPr>
        <w:spacing w:line="288" w:lineRule="auto"/>
        <w:jc w:val="both"/>
        <w:rPr>
          <w:rFonts w:ascii="Arial" w:hAnsi="Arial" w:cs="Arial"/>
          <w:sz w:val="20"/>
        </w:rPr>
      </w:pPr>
    </w:p>
    <w:p w14:paraId="5D3551C4" w14:textId="56AA020E" w:rsidR="004F5CE0" w:rsidRPr="00466650" w:rsidRDefault="00795C46" w:rsidP="004F5CE0">
      <w:pPr>
        <w:autoSpaceDE w:val="0"/>
        <w:autoSpaceDN w:val="0"/>
        <w:adjustRightInd w:val="0"/>
        <w:spacing w:after="120" w:line="288" w:lineRule="auto"/>
        <w:jc w:val="both"/>
        <w:rPr>
          <w:rFonts w:ascii="Arial" w:hAnsi="Arial" w:cs="Arial"/>
          <w:b/>
          <w:sz w:val="20"/>
        </w:rPr>
      </w:pPr>
      <w:r>
        <w:rPr>
          <w:rFonts w:ascii="Arial" w:hAnsi="Arial"/>
          <w:b/>
          <w:sz w:val="20"/>
        </w:rPr>
        <w:t xml:space="preserve">Bestens gerüstet für eine </w:t>
      </w:r>
      <w:proofErr w:type="spellStart"/>
      <w:r>
        <w:rPr>
          <w:rFonts w:ascii="Arial" w:hAnsi="Arial"/>
          <w:b/>
          <w:sz w:val="20"/>
        </w:rPr>
        <w:t>entkarbonisierte</w:t>
      </w:r>
      <w:proofErr w:type="spellEnd"/>
      <w:r>
        <w:rPr>
          <w:rFonts w:ascii="Arial" w:hAnsi="Arial"/>
          <w:b/>
          <w:sz w:val="20"/>
        </w:rPr>
        <w:t xml:space="preserve"> Zukunft </w:t>
      </w:r>
    </w:p>
    <w:p w14:paraId="051A370D" w14:textId="77777777" w:rsidR="00312AA6" w:rsidRDefault="004F5CE0" w:rsidP="00F203E7">
      <w:pPr>
        <w:autoSpaceDE w:val="0"/>
        <w:autoSpaceDN w:val="0"/>
        <w:adjustRightInd w:val="0"/>
        <w:spacing w:after="120" w:line="288" w:lineRule="auto"/>
        <w:jc w:val="both"/>
        <w:rPr>
          <w:rFonts w:ascii="Arial" w:hAnsi="Arial" w:cs="Arial"/>
          <w:sz w:val="20"/>
        </w:rPr>
      </w:pPr>
      <w:r>
        <w:rPr>
          <w:rFonts w:ascii="Arial" w:hAnsi="Arial"/>
          <w:sz w:val="20"/>
        </w:rPr>
        <w:t>Mit den neuen geräuscharmen Copeland-</w:t>
      </w:r>
      <w:proofErr w:type="spellStart"/>
      <w:r>
        <w:rPr>
          <w:rFonts w:ascii="Arial" w:hAnsi="Arial"/>
          <w:sz w:val="20"/>
        </w:rPr>
        <w:t>Scrollverdichtern</w:t>
      </w:r>
      <w:proofErr w:type="spellEnd"/>
      <w:r>
        <w:rPr>
          <w:rFonts w:ascii="Arial" w:hAnsi="Arial"/>
          <w:sz w:val="20"/>
        </w:rPr>
        <w:t xml:space="preserve"> ermöglicht Emerson den Erstausrüstern, sich auf die künftig stark wachsende Nachfrage nach Luft-Wasser-</w:t>
      </w:r>
      <w:r>
        <w:rPr>
          <w:rFonts w:ascii="Arial" w:hAnsi="Arial"/>
          <w:sz w:val="20"/>
        </w:rPr>
        <w:lastRenderedPageBreak/>
        <w:t xml:space="preserve">Wärmepumpen vorzubereiten. Da sich die EU dazu verpflichtet hat, aus dem Heizen mit fossilen Brennstoffen auszusteigen, wird erwartet, dass Luft-Wasser-Wärmepumpen aufgrund ihrer Nachhaltigkeit und Kosteneffizienz den Markt erobern werden. </w:t>
      </w:r>
    </w:p>
    <w:p w14:paraId="427FA406" w14:textId="4B35108C" w:rsidR="00F203E7" w:rsidRPr="00466650" w:rsidRDefault="00F202D1" w:rsidP="00F203E7">
      <w:pPr>
        <w:autoSpaceDE w:val="0"/>
        <w:autoSpaceDN w:val="0"/>
        <w:adjustRightInd w:val="0"/>
        <w:spacing w:after="120" w:line="288" w:lineRule="auto"/>
        <w:jc w:val="both"/>
        <w:rPr>
          <w:rFonts w:ascii="Arial" w:hAnsi="Arial" w:cs="Arial"/>
          <w:sz w:val="20"/>
        </w:rPr>
      </w:pPr>
      <w:r>
        <w:rPr>
          <w:rFonts w:ascii="Arial" w:hAnsi="Arial"/>
          <w:sz w:val="20"/>
        </w:rPr>
        <w:t xml:space="preserve">Da etwa 75 Prozent der Europäer in städtischen Gebieten leben, werden möglichst geringe Geräuschemissionen für die Produktdifferenzierung und den künftigen Markterfolg entscheidend sein. Die ausgefeilte Copeland-Lösung für die </w:t>
      </w:r>
      <w:proofErr w:type="spellStart"/>
      <w:r>
        <w:rPr>
          <w:rFonts w:ascii="Arial" w:hAnsi="Arial"/>
          <w:sz w:val="20"/>
        </w:rPr>
        <w:t>entkarbonisierte</w:t>
      </w:r>
      <w:proofErr w:type="spellEnd"/>
      <w:r>
        <w:rPr>
          <w:rFonts w:ascii="Arial" w:hAnsi="Arial"/>
          <w:sz w:val="20"/>
        </w:rPr>
        <w:t xml:space="preserve"> Wohnraumbeheizung bietet allen Erstausrüstern, Installateuren und Endverbrauchern die besten Voraussetzungen, um in diesem Umfeld erfolgreich zu sein. </w:t>
      </w:r>
    </w:p>
    <w:p w14:paraId="0660F79F" w14:textId="15A6B5E4" w:rsidR="004D6BFF" w:rsidRPr="004D6BFF" w:rsidRDefault="00E33114" w:rsidP="00EE51E2">
      <w:pPr>
        <w:autoSpaceDE w:val="0"/>
        <w:autoSpaceDN w:val="0"/>
        <w:adjustRightInd w:val="0"/>
        <w:spacing w:after="120" w:line="288" w:lineRule="auto"/>
        <w:jc w:val="center"/>
        <w:rPr>
          <w:rFonts w:ascii="Arial" w:hAnsi="Arial" w:cs="Arial"/>
          <w:sz w:val="8"/>
          <w:szCs w:val="8"/>
        </w:rPr>
      </w:pPr>
      <w:r>
        <w:rPr>
          <w:rFonts w:ascii="Arial" w:hAnsi="Arial"/>
          <w:noProof/>
          <w:sz w:val="20"/>
        </w:rPr>
        <w:drawing>
          <wp:inline distT="0" distB="0" distL="0" distR="0" wp14:anchorId="08887335" wp14:editId="74B8ABD8">
            <wp:extent cx="1978286" cy="2968388"/>
            <wp:effectExtent l="0" t="0" r="3175" b="3810"/>
            <wp:docPr id="8" name="Grafik 8" descr="C:\Users\R.Gruber\AppData\Local\Microsoft\Windows\INetCache\Content.Outlook\11GQ2YFX\YHV046RG-YHV072RG-low-sound-duo-lower-R-ang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Gruber\AppData\Local\Microsoft\Windows\INetCache\Content.Outlook\11GQ2YFX\YHV046RG-YHV072RG-low-sound-duo-lower-R-angl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6206" cy="2980272"/>
                    </a:xfrm>
                    <a:prstGeom prst="rect">
                      <a:avLst/>
                    </a:prstGeom>
                    <a:noFill/>
                    <a:ln>
                      <a:noFill/>
                    </a:ln>
                  </pic:spPr>
                </pic:pic>
              </a:graphicData>
            </a:graphic>
          </wp:inline>
        </w:drawing>
      </w:r>
    </w:p>
    <w:p w14:paraId="43A89DEE" w14:textId="1D17ED0A" w:rsidR="00D57D09" w:rsidRDefault="00A908FF" w:rsidP="00A908FF">
      <w:pPr>
        <w:spacing w:line="276" w:lineRule="auto"/>
        <w:rPr>
          <w:rFonts w:ascii="Arial" w:hAnsi="Arial" w:cs="Arial"/>
          <w:i/>
          <w:sz w:val="20"/>
        </w:rPr>
      </w:pPr>
      <w:r>
        <w:rPr>
          <w:rFonts w:ascii="Arial" w:hAnsi="Arial"/>
          <w:i/>
          <w:sz w:val="20"/>
        </w:rPr>
        <w:t>Die geräuscharmen Copeland-Verdichter von Emerson ermöglichen einen deutlich leiseren Betrieb von Luft-Wasser-Wärmepumpen</w:t>
      </w:r>
    </w:p>
    <w:p w14:paraId="36BF81B0" w14:textId="77777777" w:rsidR="00D57D09" w:rsidRDefault="00D57D09" w:rsidP="00D57D09">
      <w:pPr>
        <w:spacing w:line="276" w:lineRule="auto"/>
        <w:jc w:val="center"/>
        <w:rPr>
          <w:rFonts w:ascii="Arial" w:hAnsi="Arial" w:cs="Arial"/>
          <w:i/>
          <w:sz w:val="20"/>
        </w:rPr>
      </w:pPr>
    </w:p>
    <w:p w14:paraId="16B29DC4" w14:textId="77777777" w:rsidR="00D57D09" w:rsidRPr="003B528A" w:rsidRDefault="00D57D09" w:rsidP="00D57D09">
      <w:pPr>
        <w:spacing w:line="288" w:lineRule="auto"/>
        <w:ind w:right="4"/>
        <w:jc w:val="center"/>
        <w:rPr>
          <w:rFonts w:ascii="Arial" w:hAnsi="Arial" w:cs="Arial"/>
          <w:bCs/>
          <w:sz w:val="20"/>
        </w:rPr>
      </w:pPr>
      <w:r>
        <w:rPr>
          <w:rFonts w:ascii="Arial" w:hAnsi="Arial"/>
          <w:sz w:val="20"/>
        </w:rPr>
        <w:t># # #</w:t>
      </w:r>
    </w:p>
    <w:p w14:paraId="7C2D6BE0" w14:textId="77777777" w:rsidR="00112838" w:rsidRPr="009820F6" w:rsidRDefault="00112838" w:rsidP="00112838">
      <w:pPr>
        <w:pStyle w:val="Heading3"/>
        <w:rPr>
          <w:rFonts w:ascii="Arial" w:hAnsi="Arial" w:cs="Arial"/>
          <w:b/>
          <w:sz w:val="22"/>
          <w:szCs w:val="22"/>
        </w:rPr>
      </w:pPr>
      <w:r>
        <w:rPr>
          <w:rFonts w:ascii="Arial" w:hAnsi="Arial"/>
          <w:b/>
          <w:sz w:val="22"/>
        </w:rPr>
        <w:t>Über Emerson</w:t>
      </w:r>
    </w:p>
    <w:p w14:paraId="0C404E1B" w14:textId="77777777" w:rsidR="00511F35" w:rsidRPr="00C131F0" w:rsidRDefault="00511F35" w:rsidP="00511F35">
      <w:pPr>
        <w:jc w:val="both"/>
        <w:rPr>
          <w:rFonts w:ascii="Arial" w:hAnsi="Arial" w:cs="Arial"/>
          <w:color w:val="0000FF"/>
          <w:sz w:val="22"/>
          <w:szCs w:val="22"/>
          <w:u w:val="single"/>
        </w:rPr>
      </w:pPr>
      <w:r w:rsidRPr="00C131F0">
        <w:rPr>
          <w:rFonts w:ascii="Arial" w:hAnsi="Arial" w:cs="Arial"/>
          <w:sz w:val="22"/>
          <w:szCs w:val="22"/>
        </w:rPr>
        <w:t xml:space="preserve">Emerson (NYSE: EMR) mit </w:t>
      </w:r>
      <w:r>
        <w:rPr>
          <w:rFonts w:ascii="Arial" w:hAnsi="Arial" w:cs="Arial"/>
          <w:sz w:val="22"/>
          <w:szCs w:val="22"/>
        </w:rPr>
        <w:t>Haupts</w:t>
      </w:r>
      <w:r w:rsidRPr="00C131F0">
        <w:rPr>
          <w:rFonts w:ascii="Arial" w:hAnsi="Arial" w:cs="Arial"/>
          <w:sz w:val="22"/>
          <w:szCs w:val="22"/>
        </w:rPr>
        <w:t xml:space="preserve">itz in St. Louis, Missouri (USA), ist ein weltweit führendes Unternehmen für Technologie und Software zur Bereitstellung innovativer Lösungen für Kunden aus Industrie, Gewerbe und im Wohnbereich. Als führendes Unternehmen im Bereich der Industrieautomatisierung unterstützt Emerson mit seinen Geschäftsbereichen Automation Solutions und Aspen Tech Unternehmen in der Prozessfertigung, der hybriden und der diskreten Fertigung bei der Optimierung von Abläufen, dem Schutz von Mitarbeitern, der Reduzierung von Emissionen sowie der Erreichung ihrer Nachhaltigkeitsziele. Emersons Geschäftsbereich Commercial and Residential Solutions trägt dazu bei, den Komfort und die Gesundheit der </w:t>
      </w:r>
      <w:r>
        <w:rPr>
          <w:rFonts w:ascii="Arial" w:hAnsi="Arial" w:cs="Arial"/>
          <w:sz w:val="22"/>
          <w:szCs w:val="22"/>
        </w:rPr>
        <w:t>Menschen</w:t>
      </w:r>
      <w:r w:rsidRPr="00C131F0">
        <w:rPr>
          <w:rFonts w:ascii="Arial" w:hAnsi="Arial" w:cs="Arial"/>
          <w:sz w:val="22"/>
          <w:szCs w:val="22"/>
        </w:rPr>
        <w:t xml:space="preserve"> zu verbessern, die Qualität und Sicherheit von Lebensmitteln zu gewährleisten, die Energieeffizienz zu steigern und nachhaltige Infrastrukturen aufzubauen. Weitere Informationen finden Sie unter </w:t>
      </w:r>
      <w:hyperlink r:id="rId12" w:history="1">
        <w:r>
          <w:rPr>
            <w:rStyle w:val="Hyperlink"/>
            <w:rFonts w:ascii="Arial" w:hAnsi="Arial" w:cs="Arial"/>
            <w:sz w:val="22"/>
            <w:szCs w:val="22"/>
          </w:rPr>
          <w:t>Emerson.com</w:t>
        </w:r>
      </w:hyperlink>
      <w:r w:rsidRPr="00C131F0">
        <w:rPr>
          <w:rFonts w:ascii="Arial" w:hAnsi="Arial" w:cs="Arial"/>
          <w:sz w:val="22"/>
          <w:szCs w:val="22"/>
        </w:rPr>
        <w:t xml:space="preserve"> oder </w:t>
      </w:r>
      <w:hyperlink r:id="rId13" w:history="1">
        <w:r w:rsidRPr="00C131F0">
          <w:rPr>
            <w:rStyle w:val="Hyperlink"/>
            <w:rFonts w:ascii="Arial" w:hAnsi="Arial" w:cs="Arial"/>
            <w:sz w:val="22"/>
            <w:szCs w:val="22"/>
          </w:rPr>
          <w:t>Climate.emerson.com</w:t>
        </w:r>
      </w:hyperlink>
      <w:r w:rsidRPr="00C131F0">
        <w:rPr>
          <w:rFonts w:ascii="Arial" w:hAnsi="Arial" w:cs="Arial"/>
          <w:sz w:val="22"/>
          <w:szCs w:val="22"/>
        </w:rPr>
        <w:t>.</w:t>
      </w:r>
    </w:p>
    <w:p w14:paraId="6FFD2BC8" w14:textId="10633812" w:rsidR="00D57D09" w:rsidRPr="009A022B" w:rsidRDefault="00D57D09" w:rsidP="00D57D09">
      <w:pPr>
        <w:jc w:val="both"/>
        <w:rPr>
          <w:rFonts w:ascii="Arial" w:hAnsi="Arial" w:cs="Arial"/>
          <w:color w:val="0000FF"/>
          <w:sz w:val="20"/>
          <w:u w:val="single"/>
        </w:rPr>
      </w:pPr>
    </w:p>
    <w:p w14:paraId="2739E3DD" w14:textId="12FE9A09" w:rsidR="007A73EF" w:rsidRPr="00681C6F" w:rsidRDefault="00D57D09" w:rsidP="00AB6856">
      <w:pPr>
        <w:spacing w:line="288" w:lineRule="auto"/>
        <w:ind w:right="4"/>
        <w:jc w:val="center"/>
        <w:rPr>
          <w:rFonts w:ascii="Arial" w:hAnsi="Arial" w:cs="Arial"/>
          <w:sz w:val="20"/>
          <w:lang w:val="en-GB"/>
        </w:rPr>
      </w:pPr>
      <w:r>
        <w:rPr>
          <w:rFonts w:ascii="Arial" w:hAnsi="Arial"/>
          <w:sz w:val="20"/>
        </w:rPr>
        <w:t># # #</w:t>
      </w:r>
    </w:p>
    <w:sectPr w:rsidR="007A73EF" w:rsidRPr="00681C6F" w:rsidSect="007A73EF">
      <w:headerReference w:type="default" r:id="rId14"/>
      <w:footerReference w:type="default" r:id="rId15"/>
      <w:type w:val="continuous"/>
      <w:pgSz w:w="11907" w:h="16839" w:code="9"/>
      <w:pgMar w:top="2520" w:right="1728" w:bottom="1440" w:left="2016"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299FFE" w14:textId="77777777" w:rsidR="0097440C" w:rsidRDefault="0097440C">
      <w:r>
        <w:separator/>
      </w:r>
    </w:p>
  </w:endnote>
  <w:endnote w:type="continuationSeparator" w:id="0">
    <w:p w14:paraId="0FD50FBD" w14:textId="77777777" w:rsidR="0097440C" w:rsidRDefault="009744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TLArgoTLight">
    <w:altName w:val="Calibri"/>
    <w:charset w:val="00"/>
    <w:family w:val="swiss"/>
    <w:pitch w:val="variable"/>
    <w:sig w:usb0="00000003" w:usb1="0000004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C3C4F" w14:textId="77777777" w:rsidR="001706A6" w:rsidRDefault="001706A6" w:rsidP="007A73EF">
    <w:pPr>
      <w:tabs>
        <w:tab w:val="left" w:pos="10206"/>
      </w:tabs>
      <w:ind w:left="-2160" w:right="-1985"/>
      <w:jc w:val="center"/>
      <w:rPr>
        <w:rFonts w:ascii="Arial" w:hAnsi="Arial"/>
        <w:color w:val="003399"/>
        <w:sz w:val="16"/>
        <w:lang w:val="fr-FR"/>
      </w:rPr>
    </w:pPr>
  </w:p>
  <w:p w14:paraId="4C2D75D9" w14:textId="3EC94C98" w:rsidR="007A73EF" w:rsidRPr="001706A6" w:rsidRDefault="00C10F08" w:rsidP="007A73EF">
    <w:pPr>
      <w:tabs>
        <w:tab w:val="left" w:pos="10206"/>
      </w:tabs>
      <w:ind w:left="-2160" w:right="-1985"/>
      <w:jc w:val="center"/>
      <w:rPr>
        <w:rFonts w:ascii="Arial" w:hAnsi="Arial"/>
        <w:color w:val="003399"/>
        <w:sz w:val="16"/>
        <w:szCs w:val="24"/>
        <w:lang w:val="fr-FR"/>
      </w:rPr>
    </w:pPr>
    <w:r w:rsidRPr="00AB6856">
      <w:rPr>
        <w:noProof/>
        <w:lang w:eastAsia="de-DE"/>
      </w:rPr>
      <mc:AlternateContent>
        <mc:Choice Requires="wps">
          <w:drawing>
            <wp:anchor distT="0" distB="0" distL="114300" distR="114300" simplePos="0" relativeHeight="251656192" behindDoc="0" locked="0" layoutInCell="1" allowOverlap="1" wp14:anchorId="181B6EB0" wp14:editId="6F72073D">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1C83D5"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proofErr w:type="gramStart"/>
    <w:r w:rsidRPr="00AB6856">
      <w:rPr>
        <w:rFonts w:ascii="Arial" w:hAnsi="Arial"/>
        <w:color w:val="003399"/>
        <w:sz w:val="16"/>
        <w:lang w:val="fr-FR"/>
      </w:rPr>
      <w:t>Contact:</w:t>
    </w:r>
    <w:proofErr w:type="gramEnd"/>
    <w:r w:rsidRPr="00AB6856">
      <w:rPr>
        <w:rFonts w:ascii="Arial" w:hAnsi="Arial"/>
        <w:color w:val="003399"/>
        <w:sz w:val="16"/>
        <w:lang w:val="fr-FR"/>
      </w:rPr>
      <w:t xml:space="preserve"> Petra Schreiber, </w:t>
    </w:r>
    <w:proofErr w:type="spellStart"/>
    <w:r w:rsidRPr="00AB6856">
      <w:rPr>
        <w:rFonts w:ascii="Arial" w:hAnsi="Arial"/>
        <w:color w:val="003399"/>
        <w:sz w:val="16"/>
        <w:lang w:val="fr-FR"/>
      </w:rPr>
      <w:t>Director</w:t>
    </w:r>
    <w:proofErr w:type="spellEnd"/>
    <w:r w:rsidRPr="00AB6856">
      <w:rPr>
        <w:rFonts w:ascii="Arial" w:hAnsi="Arial"/>
        <w:color w:val="003399"/>
        <w:sz w:val="16"/>
        <w:lang w:val="fr-FR"/>
      </w:rPr>
      <w:t xml:space="preserve"> Communications - press.ecteu@emerson.com</w:t>
    </w:r>
  </w:p>
  <w:p w14:paraId="070ED410" w14:textId="77777777" w:rsidR="007A73EF" w:rsidRPr="001706A6" w:rsidRDefault="007A73EF" w:rsidP="007A73EF">
    <w:pPr>
      <w:pStyle w:val="Footer"/>
      <w:tabs>
        <w:tab w:val="left" w:pos="10206"/>
      </w:tabs>
      <w:ind w:left="-2160" w:right="-1985"/>
      <w:jc w:val="center"/>
      <w:rPr>
        <w:rFonts w:ascii="Arial" w:hAnsi="Arial"/>
        <w:color w:val="003399"/>
        <w:sz w:val="16"/>
        <w:szCs w:val="24"/>
        <w:lang w:val="fr-FR"/>
      </w:rPr>
    </w:pPr>
    <w:r w:rsidRPr="00AB6856">
      <w:rPr>
        <w:rFonts w:ascii="Arial" w:hAnsi="Arial"/>
        <w:b/>
        <w:color w:val="003399"/>
        <w:sz w:val="16"/>
        <w:lang w:val="fr-FR"/>
      </w:rPr>
      <w:t xml:space="preserve">Emerson Commercial &amp; </w:t>
    </w:r>
    <w:proofErr w:type="spellStart"/>
    <w:r w:rsidRPr="00AB6856">
      <w:rPr>
        <w:rFonts w:ascii="Arial" w:hAnsi="Arial"/>
        <w:b/>
        <w:color w:val="003399"/>
        <w:sz w:val="16"/>
        <w:lang w:val="fr-FR"/>
      </w:rPr>
      <w:t>Residential</w:t>
    </w:r>
    <w:proofErr w:type="spellEnd"/>
    <w:r w:rsidRPr="00AB6856">
      <w:rPr>
        <w:rFonts w:ascii="Arial" w:hAnsi="Arial"/>
        <w:b/>
        <w:color w:val="003399"/>
        <w:sz w:val="16"/>
        <w:lang w:val="fr-FR"/>
      </w:rPr>
      <w:t xml:space="preserve"> Solutions</w:t>
    </w:r>
    <w:r w:rsidRPr="00AB6856">
      <w:rPr>
        <w:rFonts w:ascii="Arial" w:hAnsi="Arial"/>
        <w:color w:val="003399"/>
        <w:sz w:val="16"/>
        <w:lang w:val="fr-FR"/>
      </w:rPr>
      <w:t xml:space="preserve">, Emerson Climate Technologies </w:t>
    </w:r>
    <w:proofErr w:type="spellStart"/>
    <w:r w:rsidRPr="00AB6856">
      <w:rPr>
        <w:rFonts w:ascii="Arial" w:hAnsi="Arial"/>
        <w:color w:val="003399"/>
        <w:sz w:val="16"/>
        <w:lang w:val="fr-FR"/>
      </w:rPr>
      <w:t>GmbH</w:t>
    </w:r>
    <w:proofErr w:type="spellEnd"/>
    <w:r w:rsidRPr="00AB6856">
      <w:rPr>
        <w:rFonts w:ascii="Arial" w:hAnsi="Arial"/>
        <w:color w:val="003399"/>
        <w:sz w:val="16"/>
        <w:lang w:val="fr-FR"/>
      </w:rPr>
      <w:t xml:space="preserve">, </w:t>
    </w:r>
    <w:proofErr w:type="spellStart"/>
    <w:r w:rsidRPr="00AB6856">
      <w:rPr>
        <w:rFonts w:ascii="Arial" w:hAnsi="Arial"/>
        <w:color w:val="003399"/>
        <w:sz w:val="16"/>
        <w:lang w:val="fr-FR"/>
      </w:rPr>
      <w:t>Pascalstr</w:t>
    </w:r>
    <w:proofErr w:type="spellEnd"/>
    <w:r w:rsidRPr="00AB6856">
      <w:rPr>
        <w:rFonts w:ascii="Arial" w:hAnsi="Arial"/>
        <w:color w:val="003399"/>
        <w:sz w:val="16"/>
        <w:lang w:val="fr-FR"/>
      </w:rPr>
      <w:t xml:space="preserve">. </w:t>
    </w:r>
    <w:r w:rsidRPr="001706A6">
      <w:rPr>
        <w:rFonts w:ascii="Arial" w:hAnsi="Arial"/>
        <w:color w:val="003399"/>
        <w:sz w:val="16"/>
        <w:lang w:val="fr-FR"/>
      </w:rPr>
      <w:t>65, 52076 Aachen, Germany</w:t>
    </w:r>
  </w:p>
  <w:p w14:paraId="5EEA0F33" w14:textId="77777777" w:rsidR="007A73EF" w:rsidRPr="001706A6" w:rsidRDefault="007A73EF" w:rsidP="007A73EF">
    <w:pPr>
      <w:pStyle w:val="Footer"/>
      <w:tabs>
        <w:tab w:val="left" w:pos="10206"/>
      </w:tabs>
      <w:ind w:left="-2160" w:right="-1985"/>
      <w:jc w:val="center"/>
      <w:rPr>
        <w:rFonts w:ascii="Arial" w:hAnsi="Arial"/>
        <w:color w:val="002060"/>
        <w:sz w:val="16"/>
        <w:szCs w:val="24"/>
        <w:u w:val="single"/>
        <w:lang w:val="fr-FR"/>
      </w:rPr>
    </w:pPr>
    <w:proofErr w:type="gramStart"/>
    <w:r w:rsidRPr="001706A6">
      <w:rPr>
        <w:rFonts w:ascii="Arial" w:hAnsi="Arial"/>
        <w:color w:val="003399"/>
        <w:sz w:val="16"/>
        <w:lang w:val="fr-FR"/>
      </w:rPr>
      <w:t>T:</w:t>
    </w:r>
    <w:proofErr w:type="gramEnd"/>
    <w:r w:rsidRPr="001706A6">
      <w:rPr>
        <w:rFonts w:ascii="Arial" w:hAnsi="Arial"/>
        <w:color w:val="003399"/>
        <w:sz w:val="16"/>
        <w:lang w:val="fr-FR"/>
      </w:rPr>
      <w:t xml:space="preserve"> +49 (0) 2408 929 0    F: +49 (0) 2408 929 570 </w:t>
    </w:r>
    <w:hyperlink r:id="rId1" w:history="1">
      <w:r w:rsidRPr="001706A6">
        <w:rPr>
          <w:rStyle w:val="Hyperlink"/>
          <w:rFonts w:ascii="Arial" w:hAnsi="Arial"/>
          <w:sz w:val="16"/>
          <w:lang w:val="fr-FR"/>
        </w:rPr>
        <w:t>https://climate.emerson.com/en-gb</w:t>
      </w:r>
    </w:hyperlink>
    <w:r w:rsidRPr="001706A6">
      <w:rPr>
        <w:rFonts w:ascii="Arial" w:hAnsi="Arial"/>
        <w:color w:val="003399"/>
        <w:sz w:val="16"/>
        <w:lang w:val="fr-FR"/>
      </w:rPr>
      <w:t xml:space="preserve"> </w:t>
    </w:r>
  </w:p>
  <w:p w14:paraId="545609DE" w14:textId="77777777" w:rsidR="007A73EF" w:rsidRPr="001706A6" w:rsidRDefault="007A73EF" w:rsidP="007A73EF">
    <w:pPr>
      <w:pStyle w:val="Footer"/>
      <w:tabs>
        <w:tab w:val="left" w:pos="10206"/>
      </w:tabs>
      <w:ind w:left="-2160" w:right="-1985"/>
      <w:jc w:val="center"/>
      <w:rPr>
        <w:rFonts w:ascii="Arial" w:hAnsi="Arial"/>
        <w:color w:val="002060"/>
        <w:sz w:val="16"/>
        <w:szCs w:val="24"/>
        <w:u w:val="single"/>
        <w:lang w:val="fr-FR"/>
      </w:rPr>
    </w:pPr>
  </w:p>
  <w:p w14:paraId="03C56A89" w14:textId="3866C748" w:rsidR="007A73EF" w:rsidRPr="00AB6856" w:rsidRDefault="007A73EF" w:rsidP="007A73EF">
    <w:pPr>
      <w:ind w:left="-2160" w:right="-1985"/>
      <w:jc w:val="center"/>
      <w:rPr>
        <w:rFonts w:ascii="Arial" w:hAnsi="Arial" w:cs="Arial"/>
        <w:sz w:val="16"/>
        <w:szCs w:val="16"/>
      </w:rPr>
    </w:pPr>
    <w:r w:rsidRPr="00AB6856">
      <w:rPr>
        <w:rFonts w:ascii="Arial" w:hAnsi="Arial"/>
        <w:sz w:val="16"/>
      </w:rPr>
      <w:t xml:space="preserve">Page </w:t>
    </w:r>
    <w:r w:rsidRPr="00AB6856">
      <w:rPr>
        <w:rFonts w:ascii="Arial" w:hAnsi="Arial" w:cs="Arial"/>
        <w:b/>
        <w:sz w:val="16"/>
      </w:rPr>
      <w:fldChar w:fldCharType="begin"/>
    </w:r>
    <w:r w:rsidRPr="00AB6856">
      <w:rPr>
        <w:rFonts w:ascii="Arial" w:hAnsi="Arial" w:cs="Arial"/>
        <w:b/>
        <w:sz w:val="16"/>
      </w:rPr>
      <w:instrText xml:space="preserve"> PAGE  \* Arabic  \* MERGEFORMAT </w:instrText>
    </w:r>
    <w:r w:rsidRPr="00AB6856">
      <w:rPr>
        <w:rFonts w:ascii="Arial" w:hAnsi="Arial" w:cs="Arial"/>
        <w:b/>
        <w:sz w:val="16"/>
      </w:rPr>
      <w:fldChar w:fldCharType="separate"/>
    </w:r>
    <w:r w:rsidR="007B2172" w:rsidRPr="00AB6856">
      <w:rPr>
        <w:rFonts w:ascii="Arial" w:hAnsi="Arial" w:cs="Arial"/>
        <w:b/>
        <w:sz w:val="16"/>
      </w:rPr>
      <w:t>1</w:t>
    </w:r>
    <w:r w:rsidRPr="00AB6856">
      <w:rPr>
        <w:rFonts w:ascii="Arial" w:hAnsi="Arial" w:cs="Arial"/>
        <w:b/>
        <w:sz w:val="16"/>
      </w:rPr>
      <w:fldChar w:fldCharType="end"/>
    </w:r>
    <w:r w:rsidRPr="00AB6856">
      <w:rPr>
        <w:rFonts w:ascii="Arial" w:hAnsi="Arial"/>
        <w:sz w:val="16"/>
      </w:rPr>
      <w:t xml:space="preserve"> </w:t>
    </w:r>
    <w:proofErr w:type="spellStart"/>
    <w:r w:rsidRPr="00AB6856">
      <w:rPr>
        <w:rFonts w:ascii="Arial" w:hAnsi="Arial"/>
        <w:sz w:val="16"/>
      </w:rPr>
      <w:t>of</w:t>
    </w:r>
    <w:proofErr w:type="spellEnd"/>
    <w:r w:rsidRPr="00AB6856">
      <w:rPr>
        <w:rFonts w:ascii="Arial" w:hAnsi="Arial"/>
        <w:sz w:val="16"/>
      </w:rPr>
      <w:t xml:space="preserve"> </w:t>
    </w:r>
    <w:r w:rsidRPr="00AB6856">
      <w:rPr>
        <w:rFonts w:ascii="Arial" w:hAnsi="Arial" w:cs="Arial"/>
        <w:b/>
        <w:sz w:val="16"/>
      </w:rPr>
      <w:fldChar w:fldCharType="begin"/>
    </w:r>
    <w:r w:rsidRPr="00AB6856">
      <w:rPr>
        <w:rFonts w:ascii="Arial" w:hAnsi="Arial" w:cs="Arial"/>
        <w:b/>
        <w:sz w:val="16"/>
      </w:rPr>
      <w:instrText xml:space="preserve"> NUMPAGES  \* Arabic  \* MERGEFORMAT </w:instrText>
    </w:r>
    <w:r w:rsidRPr="00AB6856">
      <w:rPr>
        <w:rFonts w:ascii="Arial" w:hAnsi="Arial" w:cs="Arial"/>
        <w:b/>
        <w:sz w:val="16"/>
      </w:rPr>
      <w:fldChar w:fldCharType="separate"/>
    </w:r>
    <w:r w:rsidR="007B2172" w:rsidRPr="00AB6856">
      <w:rPr>
        <w:rFonts w:ascii="Arial" w:hAnsi="Arial" w:cs="Arial"/>
        <w:b/>
        <w:sz w:val="16"/>
      </w:rPr>
      <w:t>2</w:t>
    </w:r>
    <w:r w:rsidRPr="00AB6856">
      <w:rPr>
        <w:rFonts w:ascii="Arial" w:hAnsi="Arial" w:cs="Arial"/>
        <w:b/>
        <w:sz w:val="16"/>
      </w:rPr>
      <w:fldChar w:fldCharType="end"/>
    </w:r>
  </w:p>
  <w:p w14:paraId="4794B7ED" w14:textId="77777777" w:rsidR="007A73EF" w:rsidRPr="00AB6856" w:rsidRDefault="007A73EF" w:rsidP="007A73EF">
    <w:pPr>
      <w:pStyle w:val="Footer"/>
      <w:ind w:left="-21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15914E" w14:textId="77777777" w:rsidR="0097440C" w:rsidRDefault="0097440C">
      <w:r>
        <w:separator/>
      </w:r>
    </w:p>
  </w:footnote>
  <w:footnote w:type="continuationSeparator" w:id="0">
    <w:p w14:paraId="25EE4597" w14:textId="77777777" w:rsidR="0097440C" w:rsidRDefault="009744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81DA2" w14:textId="77777777" w:rsidR="007A73EF" w:rsidRDefault="00C10F08" w:rsidP="007A73EF">
    <w:pPr>
      <w:pStyle w:val="BodyText"/>
      <w:tabs>
        <w:tab w:val="left" w:pos="1418"/>
      </w:tabs>
      <w:ind w:left="-1872"/>
      <w:jc w:val="right"/>
    </w:pPr>
    <w:r>
      <w:rPr>
        <w:noProof/>
      </w:rPr>
      <w:drawing>
        <wp:anchor distT="0" distB="0" distL="114300" distR="114300" simplePos="0" relativeHeight="251659264" behindDoc="0" locked="0" layoutInCell="1" allowOverlap="1" wp14:anchorId="74B0E76E" wp14:editId="41AB6CEF">
          <wp:simplePos x="0" y="0"/>
          <wp:positionH relativeFrom="column">
            <wp:posOffset>-500380</wp:posOffset>
          </wp:positionH>
          <wp:positionV relativeFrom="paragraph">
            <wp:posOffset>153670</wp:posOffset>
          </wp:positionV>
          <wp:extent cx="1487805" cy="621030"/>
          <wp:effectExtent l="0" t="0" r="0" b="0"/>
          <wp:wrapSquare wrapText="bothSides"/>
          <wp:docPr id="7" name="Bild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687EDDF8" wp14:editId="6616686E">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FDD834"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1F15A9B1" w14:textId="77777777" w:rsidR="007A73EF" w:rsidRDefault="00C10F08" w:rsidP="007A73EF">
    <w:pPr>
      <w:pStyle w:val="BodyText"/>
      <w:ind w:left="-1872"/>
      <w:jc w:val="center"/>
    </w:pPr>
    <w:r>
      <w:rPr>
        <w:noProof/>
      </w:rPr>
      <mc:AlternateContent>
        <mc:Choice Requires="wps">
          <w:drawing>
            <wp:anchor distT="0" distB="0" distL="114300" distR="114300" simplePos="0" relativeHeight="251658240" behindDoc="0" locked="0" layoutInCell="1" allowOverlap="1" wp14:anchorId="04B12F0A" wp14:editId="1C663567">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8C9CEF" w14:textId="16747930" w:rsidR="007A73EF" w:rsidRPr="00F77BA2" w:rsidRDefault="00511F35" w:rsidP="007A73EF">
                          <w:pPr>
                            <w:rPr>
                              <w:rFonts w:ascii="Arial" w:hAnsi="Arial" w:cs="Arial"/>
                              <w:color w:val="003399"/>
                              <w:sz w:val="72"/>
                              <w:szCs w:val="72"/>
                            </w:rPr>
                          </w:pPr>
                          <w:r w:rsidRPr="00105537">
                            <w:rPr>
                              <w:rFonts w:ascii="Arial" w:hAnsi="Arial" w:cs="Arial"/>
                              <w:color w:val="003399"/>
                              <w:sz w:val="72"/>
                              <w:szCs w:val="72"/>
                            </w:rPr>
                            <w:t>press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B12F0A"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048C9CEF" w14:textId="16747930" w:rsidR="007A73EF" w:rsidRPr="00F77BA2" w:rsidRDefault="00511F35" w:rsidP="007A73EF">
                    <w:pPr>
                      <w:rPr>
                        <w:rFonts w:ascii="Arial" w:hAnsi="Arial" w:cs="Arial"/>
                        <w:color w:val="003399"/>
                        <w:sz w:val="72"/>
                        <w:szCs w:val="72"/>
                      </w:rPr>
                    </w:pPr>
                    <w:r w:rsidRPr="00105537">
                      <w:rPr>
                        <w:rFonts w:ascii="Arial" w:hAnsi="Arial" w:cs="Arial"/>
                        <w:color w:val="003399"/>
                        <w:sz w:val="72"/>
                        <w:szCs w:val="72"/>
                      </w:rPr>
                      <w:t>press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3539C"/>
    <w:multiLevelType w:val="hybridMultilevel"/>
    <w:tmpl w:val="8954DFB2"/>
    <w:lvl w:ilvl="0" w:tplc="47BA0200">
      <w:start w:val="1"/>
      <w:numFmt w:val="bullet"/>
      <w:lvlText w:val=""/>
      <w:lvlJc w:val="left"/>
      <w:pPr>
        <w:tabs>
          <w:tab w:val="num" w:pos="1440"/>
        </w:tabs>
        <w:ind w:left="1440" w:hanging="360"/>
      </w:pPr>
      <w:rPr>
        <w:rFonts w:ascii="Symbol" w:hAnsi="Symbol" w:hint="default"/>
      </w:rPr>
    </w:lvl>
    <w:lvl w:ilvl="1" w:tplc="19FE8770" w:tentative="1">
      <w:start w:val="1"/>
      <w:numFmt w:val="bullet"/>
      <w:lvlText w:val="o"/>
      <w:lvlJc w:val="left"/>
      <w:pPr>
        <w:tabs>
          <w:tab w:val="num" w:pos="2160"/>
        </w:tabs>
        <w:ind w:left="2160" w:hanging="360"/>
      </w:pPr>
      <w:rPr>
        <w:rFonts w:ascii="Courier New" w:hAnsi="Courier New" w:hint="default"/>
      </w:rPr>
    </w:lvl>
    <w:lvl w:ilvl="2" w:tplc="79C4EC20" w:tentative="1">
      <w:start w:val="1"/>
      <w:numFmt w:val="bullet"/>
      <w:lvlText w:val=""/>
      <w:lvlJc w:val="left"/>
      <w:pPr>
        <w:tabs>
          <w:tab w:val="num" w:pos="2880"/>
        </w:tabs>
        <w:ind w:left="2880" w:hanging="360"/>
      </w:pPr>
      <w:rPr>
        <w:rFonts w:ascii="Wingdings" w:hAnsi="Wingdings" w:hint="default"/>
      </w:rPr>
    </w:lvl>
    <w:lvl w:ilvl="3" w:tplc="29CC0316" w:tentative="1">
      <w:start w:val="1"/>
      <w:numFmt w:val="bullet"/>
      <w:lvlText w:val=""/>
      <w:lvlJc w:val="left"/>
      <w:pPr>
        <w:tabs>
          <w:tab w:val="num" w:pos="3600"/>
        </w:tabs>
        <w:ind w:left="3600" w:hanging="360"/>
      </w:pPr>
      <w:rPr>
        <w:rFonts w:ascii="Symbol" w:hAnsi="Symbol" w:hint="default"/>
      </w:rPr>
    </w:lvl>
    <w:lvl w:ilvl="4" w:tplc="AB5C5CC4" w:tentative="1">
      <w:start w:val="1"/>
      <w:numFmt w:val="bullet"/>
      <w:lvlText w:val="o"/>
      <w:lvlJc w:val="left"/>
      <w:pPr>
        <w:tabs>
          <w:tab w:val="num" w:pos="4320"/>
        </w:tabs>
        <w:ind w:left="4320" w:hanging="360"/>
      </w:pPr>
      <w:rPr>
        <w:rFonts w:ascii="Courier New" w:hAnsi="Courier New" w:hint="default"/>
      </w:rPr>
    </w:lvl>
    <w:lvl w:ilvl="5" w:tplc="5E2C45B2" w:tentative="1">
      <w:start w:val="1"/>
      <w:numFmt w:val="bullet"/>
      <w:lvlText w:val=""/>
      <w:lvlJc w:val="left"/>
      <w:pPr>
        <w:tabs>
          <w:tab w:val="num" w:pos="5040"/>
        </w:tabs>
        <w:ind w:left="5040" w:hanging="360"/>
      </w:pPr>
      <w:rPr>
        <w:rFonts w:ascii="Wingdings" w:hAnsi="Wingdings" w:hint="default"/>
      </w:rPr>
    </w:lvl>
    <w:lvl w:ilvl="6" w:tplc="368E6780" w:tentative="1">
      <w:start w:val="1"/>
      <w:numFmt w:val="bullet"/>
      <w:lvlText w:val=""/>
      <w:lvlJc w:val="left"/>
      <w:pPr>
        <w:tabs>
          <w:tab w:val="num" w:pos="5760"/>
        </w:tabs>
        <w:ind w:left="5760" w:hanging="360"/>
      </w:pPr>
      <w:rPr>
        <w:rFonts w:ascii="Symbol" w:hAnsi="Symbol" w:hint="default"/>
      </w:rPr>
    </w:lvl>
    <w:lvl w:ilvl="7" w:tplc="25C8EBC0" w:tentative="1">
      <w:start w:val="1"/>
      <w:numFmt w:val="bullet"/>
      <w:lvlText w:val="o"/>
      <w:lvlJc w:val="left"/>
      <w:pPr>
        <w:tabs>
          <w:tab w:val="num" w:pos="6480"/>
        </w:tabs>
        <w:ind w:left="6480" w:hanging="360"/>
      </w:pPr>
      <w:rPr>
        <w:rFonts w:ascii="Courier New" w:hAnsi="Courier New" w:hint="default"/>
      </w:rPr>
    </w:lvl>
    <w:lvl w:ilvl="8" w:tplc="A3A6B47E"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15A7576B"/>
    <w:multiLevelType w:val="hybridMultilevel"/>
    <w:tmpl w:val="EEC216B0"/>
    <w:lvl w:ilvl="0" w:tplc="B6A8C9E4">
      <w:start w:val="1"/>
      <w:numFmt w:val="bullet"/>
      <w:lvlText w:val=""/>
      <w:lvlJc w:val="left"/>
      <w:pPr>
        <w:tabs>
          <w:tab w:val="num" w:pos="720"/>
        </w:tabs>
        <w:ind w:left="720" w:hanging="360"/>
      </w:pPr>
      <w:rPr>
        <w:rFonts w:ascii="Symbol" w:hAnsi="Symbol" w:hint="default"/>
        <w:sz w:val="20"/>
      </w:rPr>
    </w:lvl>
    <w:lvl w:ilvl="1" w:tplc="DEDE705C" w:tentative="1">
      <w:start w:val="1"/>
      <w:numFmt w:val="bullet"/>
      <w:lvlText w:val="o"/>
      <w:lvlJc w:val="left"/>
      <w:pPr>
        <w:tabs>
          <w:tab w:val="num" w:pos="1440"/>
        </w:tabs>
        <w:ind w:left="1440" w:hanging="360"/>
      </w:pPr>
      <w:rPr>
        <w:rFonts w:ascii="Courier New" w:hAnsi="Courier New" w:hint="default"/>
        <w:sz w:val="20"/>
      </w:rPr>
    </w:lvl>
    <w:lvl w:ilvl="2" w:tplc="F5AC5EDE" w:tentative="1">
      <w:start w:val="1"/>
      <w:numFmt w:val="bullet"/>
      <w:lvlText w:val=""/>
      <w:lvlJc w:val="left"/>
      <w:pPr>
        <w:tabs>
          <w:tab w:val="num" w:pos="2160"/>
        </w:tabs>
        <w:ind w:left="2160" w:hanging="360"/>
      </w:pPr>
      <w:rPr>
        <w:rFonts w:ascii="Wingdings" w:hAnsi="Wingdings" w:hint="default"/>
        <w:sz w:val="20"/>
      </w:rPr>
    </w:lvl>
    <w:lvl w:ilvl="3" w:tplc="D7682D18" w:tentative="1">
      <w:start w:val="1"/>
      <w:numFmt w:val="bullet"/>
      <w:lvlText w:val=""/>
      <w:lvlJc w:val="left"/>
      <w:pPr>
        <w:tabs>
          <w:tab w:val="num" w:pos="2880"/>
        </w:tabs>
        <w:ind w:left="2880" w:hanging="360"/>
      </w:pPr>
      <w:rPr>
        <w:rFonts w:ascii="Wingdings" w:hAnsi="Wingdings" w:hint="default"/>
        <w:sz w:val="20"/>
      </w:rPr>
    </w:lvl>
    <w:lvl w:ilvl="4" w:tplc="4BE4BF28" w:tentative="1">
      <w:start w:val="1"/>
      <w:numFmt w:val="bullet"/>
      <w:lvlText w:val=""/>
      <w:lvlJc w:val="left"/>
      <w:pPr>
        <w:tabs>
          <w:tab w:val="num" w:pos="3600"/>
        </w:tabs>
        <w:ind w:left="3600" w:hanging="360"/>
      </w:pPr>
      <w:rPr>
        <w:rFonts w:ascii="Wingdings" w:hAnsi="Wingdings" w:hint="default"/>
        <w:sz w:val="20"/>
      </w:rPr>
    </w:lvl>
    <w:lvl w:ilvl="5" w:tplc="E3921292" w:tentative="1">
      <w:start w:val="1"/>
      <w:numFmt w:val="bullet"/>
      <w:lvlText w:val=""/>
      <w:lvlJc w:val="left"/>
      <w:pPr>
        <w:tabs>
          <w:tab w:val="num" w:pos="4320"/>
        </w:tabs>
        <w:ind w:left="4320" w:hanging="360"/>
      </w:pPr>
      <w:rPr>
        <w:rFonts w:ascii="Wingdings" w:hAnsi="Wingdings" w:hint="default"/>
        <w:sz w:val="20"/>
      </w:rPr>
    </w:lvl>
    <w:lvl w:ilvl="6" w:tplc="D78CB8B0" w:tentative="1">
      <w:start w:val="1"/>
      <w:numFmt w:val="bullet"/>
      <w:lvlText w:val=""/>
      <w:lvlJc w:val="left"/>
      <w:pPr>
        <w:tabs>
          <w:tab w:val="num" w:pos="5040"/>
        </w:tabs>
        <w:ind w:left="5040" w:hanging="360"/>
      </w:pPr>
      <w:rPr>
        <w:rFonts w:ascii="Wingdings" w:hAnsi="Wingdings" w:hint="default"/>
        <w:sz w:val="20"/>
      </w:rPr>
    </w:lvl>
    <w:lvl w:ilvl="7" w:tplc="AE2200B6" w:tentative="1">
      <w:start w:val="1"/>
      <w:numFmt w:val="bullet"/>
      <w:lvlText w:val=""/>
      <w:lvlJc w:val="left"/>
      <w:pPr>
        <w:tabs>
          <w:tab w:val="num" w:pos="5760"/>
        </w:tabs>
        <w:ind w:left="5760" w:hanging="360"/>
      </w:pPr>
      <w:rPr>
        <w:rFonts w:ascii="Wingdings" w:hAnsi="Wingdings" w:hint="default"/>
        <w:sz w:val="20"/>
      </w:rPr>
    </w:lvl>
    <w:lvl w:ilvl="8" w:tplc="B5E806EA"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343CEB"/>
    <w:multiLevelType w:val="hybridMultilevel"/>
    <w:tmpl w:val="A26C7602"/>
    <w:lvl w:ilvl="0" w:tplc="9EF4682E">
      <w:start w:val="1"/>
      <w:numFmt w:val="bullet"/>
      <w:lvlText w:val=""/>
      <w:lvlJc w:val="left"/>
      <w:pPr>
        <w:tabs>
          <w:tab w:val="num" w:pos="720"/>
        </w:tabs>
        <w:ind w:left="720" w:hanging="360"/>
      </w:pPr>
      <w:rPr>
        <w:rFonts w:ascii="Symbol" w:hAnsi="Symbol" w:hint="default"/>
      </w:rPr>
    </w:lvl>
    <w:lvl w:ilvl="1" w:tplc="208CFF1E" w:tentative="1">
      <w:start w:val="1"/>
      <w:numFmt w:val="bullet"/>
      <w:lvlText w:val="o"/>
      <w:lvlJc w:val="left"/>
      <w:pPr>
        <w:tabs>
          <w:tab w:val="num" w:pos="1440"/>
        </w:tabs>
        <w:ind w:left="1440" w:hanging="360"/>
      </w:pPr>
      <w:rPr>
        <w:rFonts w:ascii="Courier New" w:hAnsi="Courier New" w:hint="default"/>
      </w:rPr>
    </w:lvl>
    <w:lvl w:ilvl="2" w:tplc="AF0846C8" w:tentative="1">
      <w:start w:val="1"/>
      <w:numFmt w:val="bullet"/>
      <w:lvlText w:val=""/>
      <w:lvlJc w:val="left"/>
      <w:pPr>
        <w:tabs>
          <w:tab w:val="num" w:pos="2160"/>
        </w:tabs>
        <w:ind w:left="2160" w:hanging="360"/>
      </w:pPr>
      <w:rPr>
        <w:rFonts w:ascii="Wingdings" w:hAnsi="Wingdings" w:hint="default"/>
      </w:rPr>
    </w:lvl>
    <w:lvl w:ilvl="3" w:tplc="C0B206BE" w:tentative="1">
      <w:start w:val="1"/>
      <w:numFmt w:val="bullet"/>
      <w:lvlText w:val=""/>
      <w:lvlJc w:val="left"/>
      <w:pPr>
        <w:tabs>
          <w:tab w:val="num" w:pos="2880"/>
        </w:tabs>
        <w:ind w:left="2880" w:hanging="360"/>
      </w:pPr>
      <w:rPr>
        <w:rFonts w:ascii="Symbol" w:hAnsi="Symbol" w:hint="default"/>
      </w:rPr>
    </w:lvl>
    <w:lvl w:ilvl="4" w:tplc="FC9A29DE" w:tentative="1">
      <w:start w:val="1"/>
      <w:numFmt w:val="bullet"/>
      <w:lvlText w:val="o"/>
      <w:lvlJc w:val="left"/>
      <w:pPr>
        <w:tabs>
          <w:tab w:val="num" w:pos="3600"/>
        </w:tabs>
        <w:ind w:left="3600" w:hanging="360"/>
      </w:pPr>
      <w:rPr>
        <w:rFonts w:ascii="Courier New" w:hAnsi="Courier New" w:hint="default"/>
      </w:rPr>
    </w:lvl>
    <w:lvl w:ilvl="5" w:tplc="B19C35B2" w:tentative="1">
      <w:start w:val="1"/>
      <w:numFmt w:val="bullet"/>
      <w:lvlText w:val=""/>
      <w:lvlJc w:val="left"/>
      <w:pPr>
        <w:tabs>
          <w:tab w:val="num" w:pos="4320"/>
        </w:tabs>
        <w:ind w:left="4320" w:hanging="360"/>
      </w:pPr>
      <w:rPr>
        <w:rFonts w:ascii="Wingdings" w:hAnsi="Wingdings" w:hint="default"/>
      </w:rPr>
    </w:lvl>
    <w:lvl w:ilvl="6" w:tplc="60727ED2" w:tentative="1">
      <w:start w:val="1"/>
      <w:numFmt w:val="bullet"/>
      <w:lvlText w:val=""/>
      <w:lvlJc w:val="left"/>
      <w:pPr>
        <w:tabs>
          <w:tab w:val="num" w:pos="5040"/>
        </w:tabs>
        <w:ind w:left="5040" w:hanging="360"/>
      </w:pPr>
      <w:rPr>
        <w:rFonts w:ascii="Symbol" w:hAnsi="Symbol" w:hint="default"/>
      </w:rPr>
    </w:lvl>
    <w:lvl w:ilvl="7" w:tplc="A8CC44E2" w:tentative="1">
      <w:start w:val="1"/>
      <w:numFmt w:val="bullet"/>
      <w:lvlText w:val="o"/>
      <w:lvlJc w:val="left"/>
      <w:pPr>
        <w:tabs>
          <w:tab w:val="num" w:pos="5760"/>
        </w:tabs>
        <w:ind w:left="5760" w:hanging="360"/>
      </w:pPr>
      <w:rPr>
        <w:rFonts w:ascii="Courier New" w:hAnsi="Courier New" w:hint="default"/>
      </w:rPr>
    </w:lvl>
    <w:lvl w:ilvl="8" w:tplc="EF72ABBE"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5B5215"/>
    <w:multiLevelType w:val="hybridMultilevel"/>
    <w:tmpl w:val="15B0551E"/>
    <w:lvl w:ilvl="0" w:tplc="CA48C5FC">
      <w:start w:val="1"/>
      <w:numFmt w:val="bullet"/>
      <w:lvlText w:val=""/>
      <w:lvlJc w:val="left"/>
      <w:pPr>
        <w:ind w:left="720" w:hanging="360"/>
      </w:pPr>
      <w:rPr>
        <w:rFonts w:ascii="Symbol" w:hAnsi="Symbol" w:hint="default"/>
      </w:rPr>
    </w:lvl>
    <w:lvl w:ilvl="1" w:tplc="00AE9636" w:tentative="1">
      <w:start w:val="1"/>
      <w:numFmt w:val="bullet"/>
      <w:lvlText w:val="o"/>
      <w:lvlJc w:val="left"/>
      <w:pPr>
        <w:ind w:left="1440" w:hanging="360"/>
      </w:pPr>
      <w:rPr>
        <w:rFonts w:ascii="Courier New" w:hAnsi="Courier New" w:cs="Courier New" w:hint="default"/>
      </w:rPr>
    </w:lvl>
    <w:lvl w:ilvl="2" w:tplc="1BF0460A" w:tentative="1">
      <w:start w:val="1"/>
      <w:numFmt w:val="bullet"/>
      <w:lvlText w:val=""/>
      <w:lvlJc w:val="left"/>
      <w:pPr>
        <w:ind w:left="2160" w:hanging="360"/>
      </w:pPr>
      <w:rPr>
        <w:rFonts w:ascii="Wingdings" w:hAnsi="Wingdings" w:hint="default"/>
      </w:rPr>
    </w:lvl>
    <w:lvl w:ilvl="3" w:tplc="5C825BD8" w:tentative="1">
      <w:start w:val="1"/>
      <w:numFmt w:val="bullet"/>
      <w:lvlText w:val=""/>
      <w:lvlJc w:val="left"/>
      <w:pPr>
        <w:ind w:left="2880" w:hanging="360"/>
      </w:pPr>
      <w:rPr>
        <w:rFonts w:ascii="Symbol" w:hAnsi="Symbol" w:hint="default"/>
      </w:rPr>
    </w:lvl>
    <w:lvl w:ilvl="4" w:tplc="C2246C4C" w:tentative="1">
      <w:start w:val="1"/>
      <w:numFmt w:val="bullet"/>
      <w:lvlText w:val="o"/>
      <w:lvlJc w:val="left"/>
      <w:pPr>
        <w:ind w:left="3600" w:hanging="360"/>
      </w:pPr>
      <w:rPr>
        <w:rFonts w:ascii="Courier New" w:hAnsi="Courier New" w:cs="Courier New" w:hint="default"/>
      </w:rPr>
    </w:lvl>
    <w:lvl w:ilvl="5" w:tplc="02780AF0" w:tentative="1">
      <w:start w:val="1"/>
      <w:numFmt w:val="bullet"/>
      <w:lvlText w:val=""/>
      <w:lvlJc w:val="left"/>
      <w:pPr>
        <w:ind w:left="4320" w:hanging="360"/>
      </w:pPr>
      <w:rPr>
        <w:rFonts w:ascii="Wingdings" w:hAnsi="Wingdings" w:hint="default"/>
      </w:rPr>
    </w:lvl>
    <w:lvl w:ilvl="6" w:tplc="DD50D5B0" w:tentative="1">
      <w:start w:val="1"/>
      <w:numFmt w:val="bullet"/>
      <w:lvlText w:val=""/>
      <w:lvlJc w:val="left"/>
      <w:pPr>
        <w:ind w:left="5040" w:hanging="360"/>
      </w:pPr>
      <w:rPr>
        <w:rFonts w:ascii="Symbol" w:hAnsi="Symbol" w:hint="default"/>
      </w:rPr>
    </w:lvl>
    <w:lvl w:ilvl="7" w:tplc="7BECB228" w:tentative="1">
      <w:start w:val="1"/>
      <w:numFmt w:val="bullet"/>
      <w:lvlText w:val="o"/>
      <w:lvlJc w:val="left"/>
      <w:pPr>
        <w:ind w:left="5760" w:hanging="360"/>
      </w:pPr>
      <w:rPr>
        <w:rFonts w:ascii="Courier New" w:hAnsi="Courier New" w:cs="Courier New" w:hint="default"/>
      </w:rPr>
    </w:lvl>
    <w:lvl w:ilvl="8" w:tplc="24068440" w:tentative="1">
      <w:start w:val="1"/>
      <w:numFmt w:val="bullet"/>
      <w:lvlText w:val=""/>
      <w:lvlJc w:val="left"/>
      <w:pPr>
        <w:ind w:left="6480" w:hanging="360"/>
      </w:pPr>
      <w:rPr>
        <w:rFonts w:ascii="Wingdings" w:hAnsi="Wingdings" w:hint="default"/>
      </w:rPr>
    </w:lvl>
  </w:abstractNum>
  <w:abstractNum w:abstractNumId="4"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5" w15:restartNumberingAfterBreak="0">
    <w:nsid w:val="52652792"/>
    <w:multiLevelType w:val="hybridMultilevel"/>
    <w:tmpl w:val="AEA0B8F0"/>
    <w:lvl w:ilvl="0" w:tplc="E5E29706">
      <w:start w:val="1"/>
      <w:numFmt w:val="bullet"/>
      <w:lvlText w:val=""/>
      <w:lvlJc w:val="left"/>
      <w:pPr>
        <w:ind w:left="360" w:hanging="360"/>
      </w:pPr>
      <w:rPr>
        <w:rFonts w:ascii="Symbol" w:hAnsi="Symbol" w:hint="default"/>
      </w:rPr>
    </w:lvl>
    <w:lvl w:ilvl="1" w:tplc="53208E3E" w:tentative="1">
      <w:start w:val="1"/>
      <w:numFmt w:val="bullet"/>
      <w:lvlText w:val="o"/>
      <w:lvlJc w:val="left"/>
      <w:pPr>
        <w:ind w:left="1080" w:hanging="360"/>
      </w:pPr>
      <w:rPr>
        <w:rFonts w:ascii="Courier New" w:hAnsi="Courier New" w:cs="Courier New" w:hint="default"/>
      </w:rPr>
    </w:lvl>
    <w:lvl w:ilvl="2" w:tplc="8BDCFB12" w:tentative="1">
      <w:start w:val="1"/>
      <w:numFmt w:val="bullet"/>
      <w:lvlText w:val=""/>
      <w:lvlJc w:val="left"/>
      <w:pPr>
        <w:ind w:left="1800" w:hanging="360"/>
      </w:pPr>
      <w:rPr>
        <w:rFonts w:ascii="Wingdings" w:hAnsi="Wingdings" w:hint="default"/>
      </w:rPr>
    </w:lvl>
    <w:lvl w:ilvl="3" w:tplc="7D0239A4" w:tentative="1">
      <w:start w:val="1"/>
      <w:numFmt w:val="bullet"/>
      <w:lvlText w:val=""/>
      <w:lvlJc w:val="left"/>
      <w:pPr>
        <w:ind w:left="2520" w:hanging="360"/>
      </w:pPr>
      <w:rPr>
        <w:rFonts w:ascii="Symbol" w:hAnsi="Symbol" w:hint="default"/>
      </w:rPr>
    </w:lvl>
    <w:lvl w:ilvl="4" w:tplc="AAACF508" w:tentative="1">
      <w:start w:val="1"/>
      <w:numFmt w:val="bullet"/>
      <w:lvlText w:val="o"/>
      <w:lvlJc w:val="left"/>
      <w:pPr>
        <w:ind w:left="3240" w:hanging="360"/>
      </w:pPr>
      <w:rPr>
        <w:rFonts w:ascii="Courier New" w:hAnsi="Courier New" w:cs="Courier New" w:hint="default"/>
      </w:rPr>
    </w:lvl>
    <w:lvl w:ilvl="5" w:tplc="FE523DF4" w:tentative="1">
      <w:start w:val="1"/>
      <w:numFmt w:val="bullet"/>
      <w:lvlText w:val=""/>
      <w:lvlJc w:val="left"/>
      <w:pPr>
        <w:ind w:left="3960" w:hanging="360"/>
      </w:pPr>
      <w:rPr>
        <w:rFonts w:ascii="Wingdings" w:hAnsi="Wingdings" w:hint="default"/>
      </w:rPr>
    </w:lvl>
    <w:lvl w:ilvl="6" w:tplc="3BD6CE44" w:tentative="1">
      <w:start w:val="1"/>
      <w:numFmt w:val="bullet"/>
      <w:lvlText w:val=""/>
      <w:lvlJc w:val="left"/>
      <w:pPr>
        <w:ind w:left="4680" w:hanging="360"/>
      </w:pPr>
      <w:rPr>
        <w:rFonts w:ascii="Symbol" w:hAnsi="Symbol" w:hint="default"/>
      </w:rPr>
    </w:lvl>
    <w:lvl w:ilvl="7" w:tplc="8132EAAA" w:tentative="1">
      <w:start w:val="1"/>
      <w:numFmt w:val="bullet"/>
      <w:lvlText w:val="o"/>
      <w:lvlJc w:val="left"/>
      <w:pPr>
        <w:ind w:left="5400" w:hanging="360"/>
      </w:pPr>
      <w:rPr>
        <w:rFonts w:ascii="Courier New" w:hAnsi="Courier New" w:cs="Courier New" w:hint="default"/>
      </w:rPr>
    </w:lvl>
    <w:lvl w:ilvl="8" w:tplc="FDB49C3A" w:tentative="1">
      <w:start w:val="1"/>
      <w:numFmt w:val="bullet"/>
      <w:lvlText w:val=""/>
      <w:lvlJc w:val="left"/>
      <w:pPr>
        <w:ind w:left="6120" w:hanging="360"/>
      </w:pPr>
      <w:rPr>
        <w:rFonts w:ascii="Wingdings" w:hAnsi="Wingdings" w:hint="default"/>
      </w:rPr>
    </w:lvl>
  </w:abstractNum>
  <w:abstractNum w:abstractNumId="6" w15:restartNumberingAfterBreak="0">
    <w:nsid w:val="5EF0565C"/>
    <w:multiLevelType w:val="hybridMultilevel"/>
    <w:tmpl w:val="9A60BE14"/>
    <w:lvl w:ilvl="0" w:tplc="A37688B4">
      <w:start w:val="1"/>
      <w:numFmt w:val="bullet"/>
      <w:lvlText w:val=""/>
      <w:lvlJc w:val="left"/>
      <w:pPr>
        <w:tabs>
          <w:tab w:val="num" w:pos="720"/>
        </w:tabs>
        <w:ind w:left="720" w:hanging="360"/>
      </w:pPr>
      <w:rPr>
        <w:rFonts w:ascii="Symbol" w:hAnsi="Symbol" w:hint="default"/>
        <w:sz w:val="20"/>
      </w:rPr>
    </w:lvl>
    <w:lvl w:ilvl="1" w:tplc="C416F5E6" w:tentative="1">
      <w:start w:val="1"/>
      <w:numFmt w:val="bullet"/>
      <w:lvlText w:val="o"/>
      <w:lvlJc w:val="left"/>
      <w:pPr>
        <w:tabs>
          <w:tab w:val="num" w:pos="1440"/>
        </w:tabs>
        <w:ind w:left="1440" w:hanging="360"/>
      </w:pPr>
      <w:rPr>
        <w:rFonts w:ascii="Courier New" w:hAnsi="Courier New" w:hint="default"/>
        <w:sz w:val="20"/>
      </w:rPr>
    </w:lvl>
    <w:lvl w:ilvl="2" w:tplc="43F68B1A" w:tentative="1">
      <w:start w:val="1"/>
      <w:numFmt w:val="bullet"/>
      <w:lvlText w:val=""/>
      <w:lvlJc w:val="left"/>
      <w:pPr>
        <w:tabs>
          <w:tab w:val="num" w:pos="2160"/>
        </w:tabs>
        <w:ind w:left="2160" w:hanging="360"/>
      </w:pPr>
      <w:rPr>
        <w:rFonts w:ascii="Wingdings" w:hAnsi="Wingdings" w:hint="default"/>
        <w:sz w:val="20"/>
      </w:rPr>
    </w:lvl>
    <w:lvl w:ilvl="3" w:tplc="DE3EA1F2" w:tentative="1">
      <w:start w:val="1"/>
      <w:numFmt w:val="bullet"/>
      <w:lvlText w:val=""/>
      <w:lvlJc w:val="left"/>
      <w:pPr>
        <w:tabs>
          <w:tab w:val="num" w:pos="2880"/>
        </w:tabs>
        <w:ind w:left="2880" w:hanging="360"/>
      </w:pPr>
      <w:rPr>
        <w:rFonts w:ascii="Wingdings" w:hAnsi="Wingdings" w:hint="default"/>
        <w:sz w:val="20"/>
      </w:rPr>
    </w:lvl>
    <w:lvl w:ilvl="4" w:tplc="2DD0D13E" w:tentative="1">
      <w:start w:val="1"/>
      <w:numFmt w:val="bullet"/>
      <w:lvlText w:val=""/>
      <w:lvlJc w:val="left"/>
      <w:pPr>
        <w:tabs>
          <w:tab w:val="num" w:pos="3600"/>
        </w:tabs>
        <w:ind w:left="3600" w:hanging="360"/>
      </w:pPr>
      <w:rPr>
        <w:rFonts w:ascii="Wingdings" w:hAnsi="Wingdings" w:hint="default"/>
        <w:sz w:val="20"/>
      </w:rPr>
    </w:lvl>
    <w:lvl w:ilvl="5" w:tplc="CB808376" w:tentative="1">
      <w:start w:val="1"/>
      <w:numFmt w:val="bullet"/>
      <w:lvlText w:val=""/>
      <w:lvlJc w:val="left"/>
      <w:pPr>
        <w:tabs>
          <w:tab w:val="num" w:pos="4320"/>
        </w:tabs>
        <w:ind w:left="4320" w:hanging="360"/>
      </w:pPr>
      <w:rPr>
        <w:rFonts w:ascii="Wingdings" w:hAnsi="Wingdings" w:hint="default"/>
        <w:sz w:val="20"/>
      </w:rPr>
    </w:lvl>
    <w:lvl w:ilvl="6" w:tplc="C0C0406A" w:tentative="1">
      <w:start w:val="1"/>
      <w:numFmt w:val="bullet"/>
      <w:lvlText w:val=""/>
      <w:lvlJc w:val="left"/>
      <w:pPr>
        <w:tabs>
          <w:tab w:val="num" w:pos="5040"/>
        </w:tabs>
        <w:ind w:left="5040" w:hanging="360"/>
      </w:pPr>
      <w:rPr>
        <w:rFonts w:ascii="Wingdings" w:hAnsi="Wingdings" w:hint="default"/>
        <w:sz w:val="20"/>
      </w:rPr>
    </w:lvl>
    <w:lvl w:ilvl="7" w:tplc="8FB0DA60" w:tentative="1">
      <w:start w:val="1"/>
      <w:numFmt w:val="bullet"/>
      <w:lvlText w:val=""/>
      <w:lvlJc w:val="left"/>
      <w:pPr>
        <w:tabs>
          <w:tab w:val="num" w:pos="5760"/>
        </w:tabs>
        <w:ind w:left="5760" w:hanging="360"/>
      </w:pPr>
      <w:rPr>
        <w:rFonts w:ascii="Wingdings" w:hAnsi="Wingdings" w:hint="default"/>
        <w:sz w:val="20"/>
      </w:rPr>
    </w:lvl>
    <w:lvl w:ilvl="8" w:tplc="18EECA30"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9A81348"/>
    <w:multiLevelType w:val="hybridMultilevel"/>
    <w:tmpl w:val="BF0227EA"/>
    <w:lvl w:ilvl="0" w:tplc="5DEEDC60">
      <w:start w:val="1"/>
      <w:numFmt w:val="bullet"/>
      <w:lvlText w:val=""/>
      <w:lvlJc w:val="left"/>
      <w:pPr>
        <w:tabs>
          <w:tab w:val="num" w:pos="1440"/>
        </w:tabs>
        <w:ind w:left="1440" w:hanging="360"/>
      </w:pPr>
      <w:rPr>
        <w:rFonts w:ascii="Symbol" w:hAnsi="Symbol" w:hint="default"/>
      </w:rPr>
    </w:lvl>
    <w:lvl w:ilvl="1" w:tplc="08588A38" w:tentative="1">
      <w:start w:val="1"/>
      <w:numFmt w:val="bullet"/>
      <w:lvlText w:val="o"/>
      <w:lvlJc w:val="left"/>
      <w:pPr>
        <w:tabs>
          <w:tab w:val="num" w:pos="2160"/>
        </w:tabs>
        <w:ind w:left="2160" w:hanging="360"/>
      </w:pPr>
      <w:rPr>
        <w:rFonts w:ascii="Courier New" w:hAnsi="Courier New" w:hint="default"/>
      </w:rPr>
    </w:lvl>
    <w:lvl w:ilvl="2" w:tplc="1E307210" w:tentative="1">
      <w:start w:val="1"/>
      <w:numFmt w:val="bullet"/>
      <w:lvlText w:val=""/>
      <w:lvlJc w:val="left"/>
      <w:pPr>
        <w:tabs>
          <w:tab w:val="num" w:pos="2880"/>
        </w:tabs>
        <w:ind w:left="2880" w:hanging="360"/>
      </w:pPr>
      <w:rPr>
        <w:rFonts w:ascii="Wingdings" w:hAnsi="Wingdings" w:hint="default"/>
      </w:rPr>
    </w:lvl>
    <w:lvl w:ilvl="3" w:tplc="51C458DE" w:tentative="1">
      <w:start w:val="1"/>
      <w:numFmt w:val="bullet"/>
      <w:lvlText w:val=""/>
      <w:lvlJc w:val="left"/>
      <w:pPr>
        <w:tabs>
          <w:tab w:val="num" w:pos="3600"/>
        </w:tabs>
        <w:ind w:left="3600" w:hanging="360"/>
      </w:pPr>
      <w:rPr>
        <w:rFonts w:ascii="Symbol" w:hAnsi="Symbol" w:hint="default"/>
      </w:rPr>
    </w:lvl>
    <w:lvl w:ilvl="4" w:tplc="B41C21C4" w:tentative="1">
      <w:start w:val="1"/>
      <w:numFmt w:val="bullet"/>
      <w:lvlText w:val="o"/>
      <w:lvlJc w:val="left"/>
      <w:pPr>
        <w:tabs>
          <w:tab w:val="num" w:pos="4320"/>
        </w:tabs>
        <w:ind w:left="4320" w:hanging="360"/>
      </w:pPr>
      <w:rPr>
        <w:rFonts w:ascii="Courier New" w:hAnsi="Courier New" w:hint="default"/>
      </w:rPr>
    </w:lvl>
    <w:lvl w:ilvl="5" w:tplc="C33A403E" w:tentative="1">
      <w:start w:val="1"/>
      <w:numFmt w:val="bullet"/>
      <w:lvlText w:val=""/>
      <w:lvlJc w:val="left"/>
      <w:pPr>
        <w:tabs>
          <w:tab w:val="num" w:pos="5040"/>
        </w:tabs>
        <w:ind w:left="5040" w:hanging="360"/>
      </w:pPr>
      <w:rPr>
        <w:rFonts w:ascii="Wingdings" w:hAnsi="Wingdings" w:hint="default"/>
      </w:rPr>
    </w:lvl>
    <w:lvl w:ilvl="6" w:tplc="041282F6" w:tentative="1">
      <w:start w:val="1"/>
      <w:numFmt w:val="bullet"/>
      <w:lvlText w:val=""/>
      <w:lvlJc w:val="left"/>
      <w:pPr>
        <w:tabs>
          <w:tab w:val="num" w:pos="5760"/>
        </w:tabs>
        <w:ind w:left="5760" w:hanging="360"/>
      </w:pPr>
      <w:rPr>
        <w:rFonts w:ascii="Symbol" w:hAnsi="Symbol" w:hint="default"/>
      </w:rPr>
    </w:lvl>
    <w:lvl w:ilvl="7" w:tplc="B5A89820" w:tentative="1">
      <w:start w:val="1"/>
      <w:numFmt w:val="bullet"/>
      <w:lvlText w:val="o"/>
      <w:lvlJc w:val="left"/>
      <w:pPr>
        <w:tabs>
          <w:tab w:val="num" w:pos="6480"/>
        </w:tabs>
        <w:ind w:left="6480" w:hanging="360"/>
      </w:pPr>
      <w:rPr>
        <w:rFonts w:ascii="Courier New" w:hAnsi="Courier New" w:hint="default"/>
      </w:rPr>
    </w:lvl>
    <w:lvl w:ilvl="8" w:tplc="8DB627FE"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num w:numId="1" w16cid:durableId="2039623577">
    <w:abstractNumId w:val="4"/>
  </w:num>
  <w:num w:numId="2" w16cid:durableId="590161458">
    <w:abstractNumId w:val="8"/>
  </w:num>
  <w:num w:numId="3" w16cid:durableId="464129095">
    <w:abstractNumId w:val="9"/>
  </w:num>
  <w:num w:numId="4" w16cid:durableId="1788498470">
    <w:abstractNumId w:val="10"/>
  </w:num>
  <w:num w:numId="5" w16cid:durableId="1953630430">
    <w:abstractNumId w:val="6"/>
  </w:num>
  <w:num w:numId="6" w16cid:durableId="1847985703">
    <w:abstractNumId w:val="0"/>
  </w:num>
  <w:num w:numId="7" w16cid:durableId="1870949911">
    <w:abstractNumId w:val="2"/>
  </w:num>
  <w:num w:numId="8" w16cid:durableId="1193297851">
    <w:abstractNumId w:val="1"/>
  </w:num>
  <w:num w:numId="9" w16cid:durableId="2061126991">
    <w:abstractNumId w:val="7"/>
  </w:num>
  <w:num w:numId="10" w16cid:durableId="1119059633">
    <w:abstractNumId w:val="5"/>
  </w:num>
  <w:num w:numId="11" w16cid:durableId="23392859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embedSystemFonts/>
  <w:activeWritingStyle w:appName="MSWord" w:lang="fr-FR"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de-DE"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0A8B"/>
    <w:rsid w:val="00001743"/>
    <w:rsid w:val="00002B81"/>
    <w:rsid w:val="00002F2F"/>
    <w:rsid w:val="00004596"/>
    <w:rsid w:val="00004D16"/>
    <w:rsid w:val="00005ABA"/>
    <w:rsid w:val="00006ED2"/>
    <w:rsid w:val="00011FDC"/>
    <w:rsid w:val="000134CF"/>
    <w:rsid w:val="00013FB3"/>
    <w:rsid w:val="00017DB3"/>
    <w:rsid w:val="0002163E"/>
    <w:rsid w:val="00021927"/>
    <w:rsid w:val="0003247C"/>
    <w:rsid w:val="00032A88"/>
    <w:rsid w:val="00033420"/>
    <w:rsid w:val="00042224"/>
    <w:rsid w:val="00046B17"/>
    <w:rsid w:val="00047262"/>
    <w:rsid w:val="00056889"/>
    <w:rsid w:val="0006286E"/>
    <w:rsid w:val="00067248"/>
    <w:rsid w:val="000720A1"/>
    <w:rsid w:val="000736BD"/>
    <w:rsid w:val="00083AFB"/>
    <w:rsid w:val="0008612A"/>
    <w:rsid w:val="0009055A"/>
    <w:rsid w:val="00092C5C"/>
    <w:rsid w:val="0009539E"/>
    <w:rsid w:val="000B4105"/>
    <w:rsid w:val="000B4D13"/>
    <w:rsid w:val="000B60CB"/>
    <w:rsid w:val="000C019E"/>
    <w:rsid w:val="000C4C66"/>
    <w:rsid w:val="000D408D"/>
    <w:rsid w:val="000D6F0A"/>
    <w:rsid w:val="000E1CB0"/>
    <w:rsid w:val="000E2205"/>
    <w:rsid w:val="000F0A00"/>
    <w:rsid w:val="000F4A7F"/>
    <w:rsid w:val="0010076F"/>
    <w:rsid w:val="001112CB"/>
    <w:rsid w:val="00112838"/>
    <w:rsid w:val="00112A6A"/>
    <w:rsid w:val="001146FF"/>
    <w:rsid w:val="00115728"/>
    <w:rsid w:val="00121164"/>
    <w:rsid w:val="001250C0"/>
    <w:rsid w:val="001330B9"/>
    <w:rsid w:val="00135586"/>
    <w:rsid w:val="0013645E"/>
    <w:rsid w:val="00137906"/>
    <w:rsid w:val="00142565"/>
    <w:rsid w:val="00144393"/>
    <w:rsid w:val="00145B01"/>
    <w:rsid w:val="00153DB1"/>
    <w:rsid w:val="00154943"/>
    <w:rsid w:val="00165D43"/>
    <w:rsid w:val="001706A6"/>
    <w:rsid w:val="001735BC"/>
    <w:rsid w:val="0017463D"/>
    <w:rsid w:val="00177B1C"/>
    <w:rsid w:val="0018792E"/>
    <w:rsid w:val="001904C1"/>
    <w:rsid w:val="00196AA1"/>
    <w:rsid w:val="001971AF"/>
    <w:rsid w:val="001A6ECB"/>
    <w:rsid w:val="001D2FF3"/>
    <w:rsid w:val="001D38A4"/>
    <w:rsid w:val="001D50DF"/>
    <w:rsid w:val="001D5B9C"/>
    <w:rsid w:val="001D699E"/>
    <w:rsid w:val="001D6CFB"/>
    <w:rsid w:val="001F0086"/>
    <w:rsid w:val="001F7B81"/>
    <w:rsid w:val="00207030"/>
    <w:rsid w:val="00207033"/>
    <w:rsid w:val="00210292"/>
    <w:rsid w:val="00210961"/>
    <w:rsid w:val="002246CC"/>
    <w:rsid w:val="002274D3"/>
    <w:rsid w:val="00233516"/>
    <w:rsid w:val="0024102A"/>
    <w:rsid w:val="002422D2"/>
    <w:rsid w:val="00243C66"/>
    <w:rsid w:val="0025570E"/>
    <w:rsid w:val="00256898"/>
    <w:rsid w:val="00261AA7"/>
    <w:rsid w:val="002728DA"/>
    <w:rsid w:val="002754E3"/>
    <w:rsid w:val="00276C10"/>
    <w:rsid w:val="00280064"/>
    <w:rsid w:val="002808B6"/>
    <w:rsid w:val="00282241"/>
    <w:rsid w:val="002843C1"/>
    <w:rsid w:val="00285F18"/>
    <w:rsid w:val="002A0004"/>
    <w:rsid w:val="002A36FC"/>
    <w:rsid w:val="002A492E"/>
    <w:rsid w:val="002A550C"/>
    <w:rsid w:val="002A61F7"/>
    <w:rsid w:val="002A715E"/>
    <w:rsid w:val="002B02CE"/>
    <w:rsid w:val="002B0E6D"/>
    <w:rsid w:val="002B3B2F"/>
    <w:rsid w:val="002B7613"/>
    <w:rsid w:val="002C20FD"/>
    <w:rsid w:val="002D0204"/>
    <w:rsid w:val="002D3EF2"/>
    <w:rsid w:val="002D540D"/>
    <w:rsid w:val="002E1EDD"/>
    <w:rsid w:val="002E53C3"/>
    <w:rsid w:val="002E6DFC"/>
    <w:rsid w:val="002E75CC"/>
    <w:rsid w:val="002F3CBA"/>
    <w:rsid w:val="0030699F"/>
    <w:rsid w:val="00312AA6"/>
    <w:rsid w:val="00313F50"/>
    <w:rsid w:val="00320286"/>
    <w:rsid w:val="00322C3E"/>
    <w:rsid w:val="00323436"/>
    <w:rsid w:val="00325852"/>
    <w:rsid w:val="003265B3"/>
    <w:rsid w:val="00330F21"/>
    <w:rsid w:val="00346A72"/>
    <w:rsid w:val="00350D0F"/>
    <w:rsid w:val="003518E3"/>
    <w:rsid w:val="003539F8"/>
    <w:rsid w:val="00357419"/>
    <w:rsid w:val="0035792B"/>
    <w:rsid w:val="003647B2"/>
    <w:rsid w:val="00364DD0"/>
    <w:rsid w:val="00366823"/>
    <w:rsid w:val="0036691C"/>
    <w:rsid w:val="00367569"/>
    <w:rsid w:val="003720BC"/>
    <w:rsid w:val="00374796"/>
    <w:rsid w:val="003802B8"/>
    <w:rsid w:val="00386C5D"/>
    <w:rsid w:val="003978E4"/>
    <w:rsid w:val="003A36A5"/>
    <w:rsid w:val="003A60AC"/>
    <w:rsid w:val="003A62F8"/>
    <w:rsid w:val="003A6E2C"/>
    <w:rsid w:val="003B297D"/>
    <w:rsid w:val="003B3D33"/>
    <w:rsid w:val="003B6ABE"/>
    <w:rsid w:val="003B6C37"/>
    <w:rsid w:val="003C11C1"/>
    <w:rsid w:val="003C18E8"/>
    <w:rsid w:val="003C53AD"/>
    <w:rsid w:val="003C65E9"/>
    <w:rsid w:val="003D01AA"/>
    <w:rsid w:val="003E1404"/>
    <w:rsid w:val="003E140B"/>
    <w:rsid w:val="003F1C2E"/>
    <w:rsid w:val="003F5056"/>
    <w:rsid w:val="003F7009"/>
    <w:rsid w:val="0040010E"/>
    <w:rsid w:val="00403A26"/>
    <w:rsid w:val="004064CE"/>
    <w:rsid w:val="0041359D"/>
    <w:rsid w:val="0043411F"/>
    <w:rsid w:val="004416F6"/>
    <w:rsid w:val="00442AA1"/>
    <w:rsid w:val="00444699"/>
    <w:rsid w:val="00447D90"/>
    <w:rsid w:val="004530C6"/>
    <w:rsid w:val="0045748C"/>
    <w:rsid w:val="0046460A"/>
    <w:rsid w:val="00466650"/>
    <w:rsid w:val="00466EB2"/>
    <w:rsid w:val="00467297"/>
    <w:rsid w:val="004706F3"/>
    <w:rsid w:val="0047486F"/>
    <w:rsid w:val="00494BF1"/>
    <w:rsid w:val="004A3BD1"/>
    <w:rsid w:val="004A54B1"/>
    <w:rsid w:val="004B3E4F"/>
    <w:rsid w:val="004C0EBD"/>
    <w:rsid w:val="004C7AC3"/>
    <w:rsid w:val="004D43B4"/>
    <w:rsid w:val="004D66F1"/>
    <w:rsid w:val="004D6BFF"/>
    <w:rsid w:val="004E60DD"/>
    <w:rsid w:val="004E63B5"/>
    <w:rsid w:val="004E6CFD"/>
    <w:rsid w:val="004F3C76"/>
    <w:rsid w:val="004F5CE0"/>
    <w:rsid w:val="005004C7"/>
    <w:rsid w:val="00506DDC"/>
    <w:rsid w:val="00511F35"/>
    <w:rsid w:val="00512EAC"/>
    <w:rsid w:val="00520195"/>
    <w:rsid w:val="00521065"/>
    <w:rsid w:val="005210F1"/>
    <w:rsid w:val="005242EF"/>
    <w:rsid w:val="00536377"/>
    <w:rsid w:val="00536F66"/>
    <w:rsid w:val="00553A9C"/>
    <w:rsid w:val="0055418D"/>
    <w:rsid w:val="00556F2C"/>
    <w:rsid w:val="00556F4D"/>
    <w:rsid w:val="00563B45"/>
    <w:rsid w:val="00566C2D"/>
    <w:rsid w:val="0058516A"/>
    <w:rsid w:val="005869CC"/>
    <w:rsid w:val="00590B8B"/>
    <w:rsid w:val="00591CF3"/>
    <w:rsid w:val="0059393F"/>
    <w:rsid w:val="005A4CB2"/>
    <w:rsid w:val="005B5F40"/>
    <w:rsid w:val="005C2321"/>
    <w:rsid w:val="005C6E07"/>
    <w:rsid w:val="005D121D"/>
    <w:rsid w:val="005D562C"/>
    <w:rsid w:val="005D783A"/>
    <w:rsid w:val="005D7F03"/>
    <w:rsid w:val="005E4570"/>
    <w:rsid w:val="005E7E42"/>
    <w:rsid w:val="005F1C5F"/>
    <w:rsid w:val="00600F89"/>
    <w:rsid w:val="00603E80"/>
    <w:rsid w:val="0060602C"/>
    <w:rsid w:val="006066F0"/>
    <w:rsid w:val="00612355"/>
    <w:rsid w:val="0061337A"/>
    <w:rsid w:val="00614379"/>
    <w:rsid w:val="00614884"/>
    <w:rsid w:val="006176A6"/>
    <w:rsid w:val="00617CB6"/>
    <w:rsid w:val="00626066"/>
    <w:rsid w:val="006271CF"/>
    <w:rsid w:val="006338D4"/>
    <w:rsid w:val="00641ABC"/>
    <w:rsid w:val="006435FA"/>
    <w:rsid w:val="00662E3B"/>
    <w:rsid w:val="00665D5C"/>
    <w:rsid w:val="00670F28"/>
    <w:rsid w:val="00677266"/>
    <w:rsid w:val="00680E1D"/>
    <w:rsid w:val="00681C6F"/>
    <w:rsid w:val="0068261A"/>
    <w:rsid w:val="00687662"/>
    <w:rsid w:val="00690158"/>
    <w:rsid w:val="006940E9"/>
    <w:rsid w:val="00697DEE"/>
    <w:rsid w:val="006B2B13"/>
    <w:rsid w:val="006C4546"/>
    <w:rsid w:val="006E4B9A"/>
    <w:rsid w:val="006F27AF"/>
    <w:rsid w:val="006F327B"/>
    <w:rsid w:val="006F634F"/>
    <w:rsid w:val="00703C38"/>
    <w:rsid w:val="00721E3D"/>
    <w:rsid w:val="00724406"/>
    <w:rsid w:val="007245D5"/>
    <w:rsid w:val="0072738B"/>
    <w:rsid w:val="0073757E"/>
    <w:rsid w:val="007379FF"/>
    <w:rsid w:val="007419CD"/>
    <w:rsid w:val="00742046"/>
    <w:rsid w:val="00742FFE"/>
    <w:rsid w:val="0074387B"/>
    <w:rsid w:val="0074687D"/>
    <w:rsid w:val="0075497E"/>
    <w:rsid w:val="00757410"/>
    <w:rsid w:val="00760470"/>
    <w:rsid w:val="00765562"/>
    <w:rsid w:val="007813DE"/>
    <w:rsid w:val="00782CBF"/>
    <w:rsid w:val="00786960"/>
    <w:rsid w:val="00790393"/>
    <w:rsid w:val="007923A7"/>
    <w:rsid w:val="00793CD6"/>
    <w:rsid w:val="00795C46"/>
    <w:rsid w:val="0079602A"/>
    <w:rsid w:val="007A3C83"/>
    <w:rsid w:val="007A73EF"/>
    <w:rsid w:val="007B2172"/>
    <w:rsid w:val="007B422E"/>
    <w:rsid w:val="007C323C"/>
    <w:rsid w:val="007C3884"/>
    <w:rsid w:val="007C629E"/>
    <w:rsid w:val="007E3266"/>
    <w:rsid w:val="007F01ED"/>
    <w:rsid w:val="007F3C10"/>
    <w:rsid w:val="007F44B4"/>
    <w:rsid w:val="00800223"/>
    <w:rsid w:val="00810011"/>
    <w:rsid w:val="0081041E"/>
    <w:rsid w:val="00810D6D"/>
    <w:rsid w:val="00811E64"/>
    <w:rsid w:val="00812892"/>
    <w:rsid w:val="00813FD6"/>
    <w:rsid w:val="00814AF8"/>
    <w:rsid w:val="00815EFD"/>
    <w:rsid w:val="00816326"/>
    <w:rsid w:val="00817D4F"/>
    <w:rsid w:val="008210FC"/>
    <w:rsid w:val="00822A5A"/>
    <w:rsid w:val="00823574"/>
    <w:rsid w:val="00825503"/>
    <w:rsid w:val="0083374A"/>
    <w:rsid w:val="00844845"/>
    <w:rsid w:val="0085123F"/>
    <w:rsid w:val="0085642D"/>
    <w:rsid w:val="00862DC7"/>
    <w:rsid w:val="008665D5"/>
    <w:rsid w:val="00866B5C"/>
    <w:rsid w:val="00872786"/>
    <w:rsid w:val="008738DB"/>
    <w:rsid w:val="00895FE2"/>
    <w:rsid w:val="008A0D04"/>
    <w:rsid w:val="008A4110"/>
    <w:rsid w:val="008A5497"/>
    <w:rsid w:val="008A64A6"/>
    <w:rsid w:val="008B27CB"/>
    <w:rsid w:val="008B4B8C"/>
    <w:rsid w:val="008B5A2D"/>
    <w:rsid w:val="008B67B6"/>
    <w:rsid w:val="008C01B4"/>
    <w:rsid w:val="008C1C28"/>
    <w:rsid w:val="008C2D24"/>
    <w:rsid w:val="008C6466"/>
    <w:rsid w:val="008D34BF"/>
    <w:rsid w:val="008D7A30"/>
    <w:rsid w:val="008E1169"/>
    <w:rsid w:val="008E2BCF"/>
    <w:rsid w:val="008E4755"/>
    <w:rsid w:val="008E68BE"/>
    <w:rsid w:val="008E7EB4"/>
    <w:rsid w:val="00900979"/>
    <w:rsid w:val="009078A7"/>
    <w:rsid w:val="009149FE"/>
    <w:rsid w:val="00923911"/>
    <w:rsid w:val="00925F8F"/>
    <w:rsid w:val="00930B82"/>
    <w:rsid w:val="009312CE"/>
    <w:rsid w:val="00935FEE"/>
    <w:rsid w:val="0094297C"/>
    <w:rsid w:val="00946E2B"/>
    <w:rsid w:val="00946F59"/>
    <w:rsid w:val="009558E1"/>
    <w:rsid w:val="009563C6"/>
    <w:rsid w:val="00956834"/>
    <w:rsid w:val="00956ED1"/>
    <w:rsid w:val="00957D4F"/>
    <w:rsid w:val="00962510"/>
    <w:rsid w:val="00964997"/>
    <w:rsid w:val="00966174"/>
    <w:rsid w:val="00966C17"/>
    <w:rsid w:val="009704A2"/>
    <w:rsid w:val="009712BF"/>
    <w:rsid w:val="009727DA"/>
    <w:rsid w:val="0097440C"/>
    <w:rsid w:val="00985133"/>
    <w:rsid w:val="00991027"/>
    <w:rsid w:val="00992DEA"/>
    <w:rsid w:val="00993594"/>
    <w:rsid w:val="00994487"/>
    <w:rsid w:val="00996238"/>
    <w:rsid w:val="009975F1"/>
    <w:rsid w:val="009A0FD4"/>
    <w:rsid w:val="009A329B"/>
    <w:rsid w:val="009B39FC"/>
    <w:rsid w:val="009B55CF"/>
    <w:rsid w:val="009C12AC"/>
    <w:rsid w:val="009C222D"/>
    <w:rsid w:val="009C447D"/>
    <w:rsid w:val="009C53B5"/>
    <w:rsid w:val="009C60D3"/>
    <w:rsid w:val="009C663E"/>
    <w:rsid w:val="009D1A10"/>
    <w:rsid w:val="009D4FB4"/>
    <w:rsid w:val="009E2155"/>
    <w:rsid w:val="009E36DD"/>
    <w:rsid w:val="009E3B94"/>
    <w:rsid w:val="009E56BF"/>
    <w:rsid w:val="009F001C"/>
    <w:rsid w:val="009F06CA"/>
    <w:rsid w:val="009F2A57"/>
    <w:rsid w:val="009F4975"/>
    <w:rsid w:val="009F7E75"/>
    <w:rsid w:val="00A179D0"/>
    <w:rsid w:val="00A2694E"/>
    <w:rsid w:val="00A316C1"/>
    <w:rsid w:val="00A340F4"/>
    <w:rsid w:val="00A42064"/>
    <w:rsid w:val="00A42295"/>
    <w:rsid w:val="00A52729"/>
    <w:rsid w:val="00A74047"/>
    <w:rsid w:val="00A80593"/>
    <w:rsid w:val="00A80CE6"/>
    <w:rsid w:val="00A85AE1"/>
    <w:rsid w:val="00A908FF"/>
    <w:rsid w:val="00AA100F"/>
    <w:rsid w:val="00AA66F5"/>
    <w:rsid w:val="00AB5B77"/>
    <w:rsid w:val="00AB5C2C"/>
    <w:rsid w:val="00AB6769"/>
    <w:rsid w:val="00AB6856"/>
    <w:rsid w:val="00AC5883"/>
    <w:rsid w:val="00AD08A6"/>
    <w:rsid w:val="00AE1177"/>
    <w:rsid w:val="00AE6D86"/>
    <w:rsid w:val="00AE7DF6"/>
    <w:rsid w:val="00AF440E"/>
    <w:rsid w:val="00AF6D4A"/>
    <w:rsid w:val="00AF6FE2"/>
    <w:rsid w:val="00AF77BA"/>
    <w:rsid w:val="00B03282"/>
    <w:rsid w:val="00B03D6F"/>
    <w:rsid w:val="00B050AB"/>
    <w:rsid w:val="00B06915"/>
    <w:rsid w:val="00B100BF"/>
    <w:rsid w:val="00B10967"/>
    <w:rsid w:val="00B11D4A"/>
    <w:rsid w:val="00B12F97"/>
    <w:rsid w:val="00B21C36"/>
    <w:rsid w:val="00B22260"/>
    <w:rsid w:val="00B23CA5"/>
    <w:rsid w:val="00B410B7"/>
    <w:rsid w:val="00B42F3E"/>
    <w:rsid w:val="00B457A6"/>
    <w:rsid w:val="00B46467"/>
    <w:rsid w:val="00B51008"/>
    <w:rsid w:val="00B51E77"/>
    <w:rsid w:val="00B520FF"/>
    <w:rsid w:val="00B5418C"/>
    <w:rsid w:val="00B5431A"/>
    <w:rsid w:val="00B71C7F"/>
    <w:rsid w:val="00B724F8"/>
    <w:rsid w:val="00B75B74"/>
    <w:rsid w:val="00B761D9"/>
    <w:rsid w:val="00B82C85"/>
    <w:rsid w:val="00B87075"/>
    <w:rsid w:val="00B8711C"/>
    <w:rsid w:val="00B90D73"/>
    <w:rsid w:val="00B9480C"/>
    <w:rsid w:val="00BA2DE5"/>
    <w:rsid w:val="00BB3A38"/>
    <w:rsid w:val="00BD155F"/>
    <w:rsid w:val="00BD6942"/>
    <w:rsid w:val="00BE3A1C"/>
    <w:rsid w:val="00BF7EA8"/>
    <w:rsid w:val="00C02997"/>
    <w:rsid w:val="00C043BB"/>
    <w:rsid w:val="00C10BB6"/>
    <w:rsid w:val="00C10F08"/>
    <w:rsid w:val="00C16561"/>
    <w:rsid w:val="00C16591"/>
    <w:rsid w:val="00C16C55"/>
    <w:rsid w:val="00C17715"/>
    <w:rsid w:val="00C17EEC"/>
    <w:rsid w:val="00C30D94"/>
    <w:rsid w:val="00C32C8B"/>
    <w:rsid w:val="00C34E86"/>
    <w:rsid w:val="00C35F57"/>
    <w:rsid w:val="00C413A0"/>
    <w:rsid w:val="00C413B6"/>
    <w:rsid w:val="00C41E0C"/>
    <w:rsid w:val="00C463A7"/>
    <w:rsid w:val="00C5414B"/>
    <w:rsid w:val="00C62C0F"/>
    <w:rsid w:val="00C62E91"/>
    <w:rsid w:val="00C8247E"/>
    <w:rsid w:val="00C82832"/>
    <w:rsid w:val="00C851E0"/>
    <w:rsid w:val="00C8776D"/>
    <w:rsid w:val="00C87CD5"/>
    <w:rsid w:val="00C9102F"/>
    <w:rsid w:val="00C93A9F"/>
    <w:rsid w:val="00CA0953"/>
    <w:rsid w:val="00CA2B15"/>
    <w:rsid w:val="00CB0A06"/>
    <w:rsid w:val="00CB1230"/>
    <w:rsid w:val="00CB18BE"/>
    <w:rsid w:val="00CB3BCE"/>
    <w:rsid w:val="00CB3BD9"/>
    <w:rsid w:val="00CB677F"/>
    <w:rsid w:val="00CB7EA0"/>
    <w:rsid w:val="00CC09C8"/>
    <w:rsid w:val="00CC664D"/>
    <w:rsid w:val="00CD4804"/>
    <w:rsid w:val="00CD6576"/>
    <w:rsid w:val="00CD6F22"/>
    <w:rsid w:val="00CE2342"/>
    <w:rsid w:val="00CE5754"/>
    <w:rsid w:val="00CE71DE"/>
    <w:rsid w:val="00CF0EBC"/>
    <w:rsid w:val="00CF3AE0"/>
    <w:rsid w:val="00CF6D01"/>
    <w:rsid w:val="00D004EB"/>
    <w:rsid w:val="00D00A0E"/>
    <w:rsid w:val="00D01D7E"/>
    <w:rsid w:val="00D03CAB"/>
    <w:rsid w:val="00D06763"/>
    <w:rsid w:val="00D13F0D"/>
    <w:rsid w:val="00D21834"/>
    <w:rsid w:val="00D240A9"/>
    <w:rsid w:val="00D26CAD"/>
    <w:rsid w:val="00D2712B"/>
    <w:rsid w:val="00D30396"/>
    <w:rsid w:val="00D33AF4"/>
    <w:rsid w:val="00D354AA"/>
    <w:rsid w:val="00D3560E"/>
    <w:rsid w:val="00D35BF3"/>
    <w:rsid w:val="00D50120"/>
    <w:rsid w:val="00D501DD"/>
    <w:rsid w:val="00D50A9D"/>
    <w:rsid w:val="00D53528"/>
    <w:rsid w:val="00D54009"/>
    <w:rsid w:val="00D57D09"/>
    <w:rsid w:val="00D62116"/>
    <w:rsid w:val="00D67E11"/>
    <w:rsid w:val="00D92566"/>
    <w:rsid w:val="00D92A6A"/>
    <w:rsid w:val="00D97462"/>
    <w:rsid w:val="00D975B6"/>
    <w:rsid w:val="00DA03A5"/>
    <w:rsid w:val="00DA7408"/>
    <w:rsid w:val="00DB1372"/>
    <w:rsid w:val="00DB6399"/>
    <w:rsid w:val="00DC7AF2"/>
    <w:rsid w:val="00DD0FDA"/>
    <w:rsid w:val="00DD1F3C"/>
    <w:rsid w:val="00DD37D2"/>
    <w:rsid w:val="00DD400D"/>
    <w:rsid w:val="00DD72A4"/>
    <w:rsid w:val="00DE3E8D"/>
    <w:rsid w:val="00DF362C"/>
    <w:rsid w:val="00E071C0"/>
    <w:rsid w:val="00E0770B"/>
    <w:rsid w:val="00E12587"/>
    <w:rsid w:val="00E12B12"/>
    <w:rsid w:val="00E1460F"/>
    <w:rsid w:val="00E16EA8"/>
    <w:rsid w:val="00E23D89"/>
    <w:rsid w:val="00E31E67"/>
    <w:rsid w:val="00E33114"/>
    <w:rsid w:val="00E3681A"/>
    <w:rsid w:val="00E40145"/>
    <w:rsid w:val="00E4095E"/>
    <w:rsid w:val="00E41588"/>
    <w:rsid w:val="00E43DC1"/>
    <w:rsid w:val="00E43EA2"/>
    <w:rsid w:val="00E43FBD"/>
    <w:rsid w:val="00E62B48"/>
    <w:rsid w:val="00E63655"/>
    <w:rsid w:val="00E67EE9"/>
    <w:rsid w:val="00E7024E"/>
    <w:rsid w:val="00E70CDE"/>
    <w:rsid w:val="00E76A3B"/>
    <w:rsid w:val="00E82062"/>
    <w:rsid w:val="00E834D8"/>
    <w:rsid w:val="00E838F7"/>
    <w:rsid w:val="00E84479"/>
    <w:rsid w:val="00E86AE4"/>
    <w:rsid w:val="00E91421"/>
    <w:rsid w:val="00E92DD1"/>
    <w:rsid w:val="00E935B1"/>
    <w:rsid w:val="00EA2A5E"/>
    <w:rsid w:val="00EA565C"/>
    <w:rsid w:val="00EB2009"/>
    <w:rsid w:val="00EC1742"/>
    <w:rsid w:val="00EC24A2"/>
    <w:rsid w:val="00EC53ED"/>
    <w:rsid w:val="00EC5BC8"/>
    <w:rsid w:val="00ED5F88"/>
    <w:rsid w:val="00EE03A8"/>
    <w:rsid w:val="00EE51E2"/>
    <w:rsid w:val="00EE53F1"/>
    <w:rsid w:val="00EE7F7C"/>
    <w:rsid w:val="00EF0732"/>
    <w:rsid w:val="00EF2EE1"/>
    <w:rsid w:val="00EF6103"/>
    <w:rsid w:val="00F01124"/>
    <w:rsid w:val="00F03348"/>
    <w:rsid w:val="00F0544F"/>
    <w:rsid w:val="00F202D1"/>
    <w:rsid w:val="00F203E7"/>
    <w:rsid w:val="00F24B7C"/>
    <w:rsid w:val="00F31718"/>
    <w:rsid w:val="00F3331E"/>
    <w:rsid w:val="00F360D9"/>
    <w:rsid w:val="00F3756F"/>
    <w:rsid w:val="00F433F5"/>
    <w:rsid w:val="00F572C0"/>
    <w:rsid w:val="00F57AEA"/>
    <w:rsid w:val="00F6108F"/>
    <w:rsid w:val="00F63022"/>
    <w:rsid w:val="00F650A3"/>
    <w:rsid w:val="00F74F3E"/>
    <w:rsid w:val="00F77BA2"/>
    <w:rsid w:val="00F91020"/>
    <w:rsid w:val="00F91608"/>
    <w:rsid w:val="00FA3714"/>
    <w:rsid w:val="00FA5759"/>
    <w:rsid w:val="00FB06D2"/>
    <w:rsid w:val="00FB4AE6"/>
    <w:rsid w:val="00FC1118"/>
    <w:rsid w:val="00FD3835"/>
    <w:rsid w:val="00FD383B"/>
    <w:rsid w:val="00FD58A9"/>
    <w:rsid w:val="00FD76B2"/>
    <w:rsid w:val="00FE4827"/>
    <w:rsid w:val="00FE6946"/>
    <w:rsid w:val="00FE6E32"/>
    <w:rsid w:val="00FE73AB"/>
    <w:rsid w:val="00FF130A"/>
    <w:rsid w:val="00FF2D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89B402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de-DE"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rsid w:val="00B23F85"/>
    <w:rPr>
      <w:rFonts w:ascii="Verdana" w:hAnsi="Verdana"/>
      <w:sz w:val="20"/>
    </w:rPr>
  </w:style>
  <w:style w:type="character" w:customStyle="1" w:styleId="CommentTextChar">
    <w:name w:val="Comment Text Char"/>
    <w:link w:val="CommentText"/>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paragraph" w:styleId="Revision">
    <w:name w:val="Revision"/>
    <w:hidden/>
    <w:uiPriority w:val="99"/>
    <w:semiHidden/>
    <w:rsid w:val="003518E3"/>
    <w:rPr>
      <w:sz w:val="24"/>
      <w:lang w:eastAsia="en-US"/>
    </w:rPr>
  </w:style>
  <w:style w:type="character" w:customStyle="1" w:styleId="UnresolvedMention1">
    <w:name w:val="Unresolved Mention1"/>
    <w:uiPriority w:val="99"/>
    <w:semiHidden/>
    <w:unhideWhenUsed/>
    <w:rsid w:val="00323436"/>
    <w:rPr>
      <w:color w:val="808080"/>
      <w:shd w:val="clear" w:color="auto" w:fill="E6E6E6"/>
    </w:rPr>
  </w:style>
  <w:style w:type="character" w:styleId="Emphasis">
    <w:name w:val="Emphasis"/>
    <w:basedOn w:val="DefaultParagraphFont"/>
    <w:uiPriority w:val="20"/>
    <w:qFormat/>
    <w:locked/>
    <w:rsid w:val="005E4570"/>
    <w:rPr>
      <w:i/>
      <w:iCs/>
    </w:rPr>
  </w:style>
  <w:style w:type="paragraph" w:customStyle="1" w:styleId="pf0">
    <w:name w:val="pf0"/>
    <w:basedOn w:val="Normal"/>
    <w:rsid w:val="00EC24A2"/>
    <w:pPr>
      <w:spacing w:before="100" w:beforeAutospacing="1" w:after="100" w:afterAutospacing="1"/>
    </w:pPr>
    <w:rPr>
      <w:szCs w:val="24"/>
      <w:lang w:eastAsia="en-GB"/>
    </w:rPr>
  </w:style>
  <w:style w:type="character" w:customStyle="1" w:styleId="cf01">
    <w:name w:val="cf01"/>
    <w:basedOn w:val="DefaultParagraphFont"/>
    <w:rsid w:val="00EC24A2"/>
    <w:rPr>
      <w:rFonts w:ascii="Segoe UI" w:hAnsi="Segoe UI" w:cs="Segoe UI" w:hint="default"/>
      <w:color w:val="262626"/>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145770">
      <w:bodyDiv w:val="1"/>
      <w:marLeft w:val="0"/>
      <w:marRight w:val="0"/>
      <w:marTop w:val="0"/>
      <w:marBottom w:val="0"/>
      <w:divBdr>
        <w:top w:val="none" w:sz="0" w:space="0" w:color="auto"/>
        <w:left w:val="none" w:sz="0" w:space="0" w:color="auto"/>
        <w:bottom w:val="none" w:sz="0" w:space="0" w:color="auto"/>
        <w:right w:val="none" w:sz="0" w:space="0" w:color="auto"/>
      </w:divBdr>
    </w:div>
    <w:div w:id="89280150">
      <w:bodyDiv w:val="1"/>
      <w:marLeft w:val="0"/>
      <w:marRight w:val="0"/>
      <w:marTop w:val="0"/>
      <w:marBottom w:val="0"/>
      <w:divBdr>
        <w:top w:val="none" w:sz="0" w:space="0" w:color="auto"/>
        <w:left w:val="none" w:sz="0" w:space="0" w:color="auto"/>
        <w:bottom w:val="none" w:sz="0" w:space="0" w:color="auto"/>
        <w:right w:val="none" w:sz="0" w:space="0" w:color="auto"/>
      </w:divBdr>
    </w:div>
    <w:div w:id="1135827851">
      <w:bodyDiv w:val="1"/>
      <w:marLeft w:val="0"/>
      <w:marRight w:val="0"/>
      <w:marTop w:val="0"/>
      <w:marBottom w:val="0"/>
      <w:divBdr>
        <w:top w:val="none" w:sz="0" w:space="0" w:color="auto"/>
        <w:left w:val="none" w:sz="0" w:space="0" w:color="auto"/>
        <w:bottom w:val="none" w:sz="0" w:space="0" w:color="auto"/>
        <w:right w:val="none" w:sz="0" w:space="0" w:color="auto"/>
      </w:divBdr>
    </w:div>
    <w:div w:id="19568692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limate.emerson.com/de-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emerson.com/de-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climate.emerson.com/en-g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4F0E5CF4409F84C978C15F674C8B3B5" ma:contentTypeVersion="13" ma:contentTypeDescription="Ein neues Dokument erstellen." ma:contentTypeScope="" ma:versionID="f64c6d71a1180ccb03d27b575ba563f7">
  <xsd:schema xmlns:xsd="http://www.w3.org/2001/XMLSchema" xmlns:xs="http://www.w3.org/2001/XMLSchema" xmlns:p="http://schemas.microsoft.com/office/2006/metadata/properties" xmlns:ns3="3780b810-622b-4cc8-a053-20150682f01e" xmlns:ns4="1f8615cf-f6d8-4bcf-827d-cf26ee7d7d6f" targetNamespace="http://schemas.microsoft.com/office/2006/metadata/properties" ma:root="true" ma:fieldsID="3cf80ef2727eb71ab5d0bf33d05641dc" ns3:_="" ns4:_="">
    <xsd:import namespace="3780b810-622b-4cc8-a053-20150682f01e"/>
    <xsd:import namespace="1f8615cf-f6d8-4bcf-827d-cf26ee7d7d6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KeyPoints" minOccurs="0"/>
                <xsd:element ref="ns3:MediaServiceKeyPoints" minOccurs="0"/>
                <xsd:element ref="ns3:MediaLengthInSeconds"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80b810-622b-4cc8-a053-20150682f0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8615cf-f6d8-4bcf-827d-cf26ee7d7d6f"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0264EE8-E500-4C56-9521-C2D1A15C19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80b810-622b-4cc8-a053-20150682f01e"/>
    <ds:schemaRef ds:uri="1f8615cf-f6d8-4bcf-827d-cf26ee7d7d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7E4EA9-0223-4D6D-9010-0C58FDF715ED}">
  <ds:schemaRefs>
    <ds:schemaRef ds:uri="http://schemas.openxmlformats.org/officeDocument/2006/bibliography"/>
  </ds:schemaRefs>
</ds:datastoreItem>
</file>

<file path=customXml/itemProps3.xml><?xml version="1.0" encoding="utf-8"?>
<ds:datastoreItem xmlns:ds="http://schemas.openxmlformats.org/officeDocument/2006/customXml" ds:itemID="{4335DC62-5F28-4E64-A784-5C6631235E2C}">
  <ds:schemaRefs>
    <ds:schemaRef ds:uri="http://schemas.microsoft.com/sharepoint/v3/contenttype/forms"/>
  </ds:schemaRefs>
</ds:datastoreItem>
</file>

<file path=customXml/itemProps4.xml><?xml version="1.0" encoding="utf-8"?>
<ds:datastoreItem xmlns:ds="http://schemas.openxmlformats.org/officeDocument/2006/customXml" ds:itemID="{7E4B8598-2284-457A-AE41-134745BBA3A7}">
  <ds:schemaRefs>
    <ds:schemaRef ds:uri="http://schemas.microsoft.com/office/2006/documentManagement/types"/>
    <ds:schemaRef ds:uri="http://purl.org/dc/terms/"/>
    <ds:schemaRef ds:uri="3780b810-622b-4cc8-a053-20150682f01e"/>
    <ds:schemaRef ds:uri="http://schemas.microsoft.com/office/infopath/2007/PartnerControls"/>
    <ds:schemaRef ds:uri="http://purl.org/dc/elements/1.1/"/>
    <ds:schemaRef ds:uri="http://schemas.microsoft.com/office/2006/metadata/properties"/>
    <ds:schemaRef ds:uri="http://purl.org/dc/dcmitype/"/>
    <ds:schemaRef ds:uri="http://schemas.openxmlformats.org/package/2006/metadata/core-properties"/>
    <ds:schemaRef ds:uri="1f8615cf-f6d8-4bcf-827d-cf26ee7d7d6f"/>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513</Words>
  <Characters>3859</Characters>
  <DocSecurity>0</DocSecurity>
  <Lines>32</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4364</CharactersWithSpaces>
  <SharedDoc>false</SharedDoc>
  <HLinks>
    <vt:vector size="12" baseType="variant">
      <vt:variant>
        <vt:i4>1179719</vt:i4>
      </vt:variant>
      <vt:variant>
        <vt:i4>0</vt:i4>
      </vt:variant>
      <vt:variant>
        <vt:i4>0</vt:i4>
      </vt:variant>
      <vt:variant>
        <vt:i4>5</vt:i4>
      </vt:variant>
      <vt:variant>
        <vt:lpwstr>http://www.emerson.com/en-gb</vt:lpwstr>
      </vt:variant>
      <vt:variant>
        <vt:lpwstr/>
      </vt:variant>
      <vt:variant>
        <vt:i4>6094869</vt:i4>
      </vt:variant>
      <vt:variant>
        <vt:i4>0</vt:i4>
      </vt:variant>
      <vt:variant>
        <vt:i4>0</vt:i4>
      </vt:variant>
      <vt:variant>
        <vt:i4>5</vt:i4>
      </vt:variant>
      <vt:variant>
        <vt:lpwstr>https://climate.emerson.com/en-gb</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2022-10-09T08:51:00Z</dcterms:created>
  <dcterms:modified xsi:type="dcterms:W3CDTF">2022-10-09T08:52:00Z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0x010100D4F0E5CF4409F84C978C15F674C8B3B5</vt:lpwstr>
  </property>
  <property fmtid="{D5CDD505-2E9C-101B-9397-08002B2CF9AE}" pid="3" name="MSIP_Label_b74dbf3d-dd19-4e95-b2d0-8dffb6ec560c_Enabled">
    <vt:lpwstr>true</vt:lpwstr>
  </property>
  <property fmtid="{D5CDD505-2E9C-101B-9397-08002B2CF9AE}" pid="4" name="MSIP_Label_b74dbf3d-dd19-4e95-b2d0-8dffb6ec560c_SetDate">
    <vt:lpwstr>2022-09-23T08:04:53Z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b594e82a-236f-4708-badf-a0e6389411e6</vt:lpwstr>
  </property>
  <property fmtid="{D5CDD505-2E9C-101B-9397-08002B2CF9AE}" pid="9" name="MSIP_Label_b74dbf3d-dd19-4e95-b2d0-8dffb6ec560c_ContentBits">
    <vt:lpwstr>0</vt:lpwstr>
  </property>
</Properties>
</file>