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1B6AEE" w14:textId="7B9E9229" w:rsidR="007A73EF" w:rsidRPr="003E140B" w:rsidRDefault="007A73EF" w:rsidP="007A73EF">
      <w:pPr>
        <w:rPr>
          <w:rFonts w:ascii="Arial" w:hAnsi="Arial" w:cs="Arial"/>
          <w:b/>
          <w:sz w:val="20"/>
          <w:u w:val="single"/>
          <w:lang w:val="de-DE"/>
        </w:rPr>
      </w:pPr>
    </w:p>
    <w:p w14:paraId="0D5A1972" w14:textId="77777777" w:rsidR="00466650" w:rsidRDefault="00466650" w:rsidP="007A73EF">
      <w:pPr>
        <w:rPr>
          <w:rFonts w:ascii="Arial" w:hAnsi="Arial" w:cs="Arial"/>
          <w:b/>
          <w:sz w:val="32"/>
          <w:szCs w:val="32"/>
          <w:u w:val="single"/>
          <w:lang w:val="de-DE"/>
        </w:rPr>
      </w:pPr>
    </w:p>
    <w:p w14:paraId="1158CBDD" w14:textId="279E3C76" w:rsidR="007A73EF" w:rsidRDefault="00AA100F" w:rsidP="00C87CD5">
      <w:pPr>
        <w:spacing w:line="280" w:lineRule="auto"/>
        <w:jc w:val="center"/>
        <w:rPr>
          <w:rFonts w:ascii="Arial" w:hAnsi="Arial"/>
          <w:b/>
          <w:sz w:val="20"/>
          <w:szCs w:val="24"/>
        </w:rPr>
      </w:pPr>
      <w:r>
        <w:rPr>
          <w:rFonts w:ascii="Arial" w:hAnsi="Arial"/>
          <w:b/>
          <w:sz w:val="32"/>
          <w:u w:val="single"/>
        </w:rPr>
        <w:t xml:space="preserve">Firma Emerson przedstawia innowacyjne sprężarki spiralne o niskim poziomie hałasu, zapewniające cichszą pracę pomp ciepła powietrze-woda </w:t>
      </w:r>
      <w:r>
        <w:rPr>
          <w:rFonts w:ascii="Arial" w:hAnsi="Arial"/>
          <w:b/>
          <w:sz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2BD28DB8" w:rsidR="0006286E" w:rsidRPr="00466650" w:rsidRDefault="0095791D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096BA1">
        <w:rPr>
          <w:rFonts w:ascii="Arial" w:hAnsi="Arial"/>
          <w:b/>
          <w:caps/>
          <w:sz w:val="20"/>
        </w:rPr>
        <w:t>Norymberga</w:t>
      </w:r>
      <w:r w:rsidR="007A73EF">
        <w:rPr>
          <w:rFonts w:ascii="Arial" w:hAnsi="Arial"/>
          <w:b/>
          <w:sz w:val="20"/>
        </w:rPr>
        <w:t xml:space="preserve"> (NIEMCY), 12 października 2022 </w:t>
      </w:r>
      <w:r w:rsidR="007A73EF">
        <w:rPr>
          <w:rFonts w:ascii="Arial" w:hAnsi="Arial"/>
          <w:sz w:val="20"/>
        </w:rPr>
        <w:t>– wobec wzmożonych wysiłków na rzecz ochrony klimatu oraz zaostrzonych wymagań dotyczących oszczędzania energii, zrównoważone ogrzewanie budynków i domów nabiera coraz większego znaczenia w EU. W tym kontekście pompy ciepła odgrywają kluczową rolę w promowaniu dekarbonizacji i stopniowego wycofywania ogrzewania na paliwa kopalne – dotyczy to zwłaszcza pomp ciepła powietrze-woda, które łączą redukcję emisji gazów cieplarnianych z niskimi kosztami inwestycji, eksploatacji i konserwacji. Aby rozwijać ten ważny segment, firma Emerson (NYSE: EMR</w:t>
      </w:r>
      <w:r w:rsidR="007A73EF">
        <w:rPr>
          <w:rFonts w:ascii="Arial" w:hAnsi="Arial"/>
          <w:color w:val="676767"/>
          <w:sz w:val="20"/>
        </w:rPr>
        <w:t>)</w:t>
      </w:r>
      <w:r w:rsidR="007A73EF">
        <w:rPr>
          <w:rFonts w:ascii="Arial" w:hAnsi="Arial"/>
          <w:sz w:val="20"/>
        </w:rPr>
        <w:t xml:space="preserve"> opracowała innowacyjną gamę sprężarek spiralnych Copeland™ o niskim poziomie hałasu, które umożliwiają wyjątkowo cichą pracę, co jest szczególnie ważne w zastosowaniach pomp ciepła w środowiskach mieszkaniowych.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t xml:space="preserve">Zdecydowanie cichsza praca w połączeniu z najlepszą w swojej klasie wydajnością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Całkowicie nowa oferta obejmuje cztery sprężarki o pojemnościach od 29 cm</w:t>
      </w:r>
      <w:r>
        <w:rPr>
          <w:rFonts w:ascii="Arial" w:hAnsi="Arial"/>
          <w:sz w:val="20"/>
          <w:vertAlign w:val="superscript"/>
        </w:rPr>
        <w:t>3</w:t>
      </w:r>
      <w:r>
        <w:rPr>
          <w:rFonts w:ascii="Arial" w:hAnsi="Arial"/>
          <w:sz w:val="20"/>
        </w:rPr>
        <w:t xml:space="preserve"> (5 kW) do 94 cm</w:t>
      </w:r>
      <w:r>
        <w:rPr>
          <w:rFonts w:ascii="Arial" w:hAnsi="Arial"/>
          <w:sz w:val="20"/>
          <w:vertAlign w:val="superscript"/>
        </w:rPr>
        <w:t>3</w:t>
      </w:r>
      <w:r>
        <w:rPr>
          <w:rFonts w:ascii="Arial" w:hAnsi="Arial"/>
          <w:sz w:val="20"/>
        </w:rPr>
        <w:t xml:space="preserve"> (20 kW). Dzięki zaawansowanej technologii spiralnej, sprężarki wytwarzają tylko połowę ciśnienia akustycznego w porównaniu ze standardową sprężarką Copeland – co oznacza redukcję o 10 dB(A) przy pełnej wydajności – bez konieczności dodawania przez producentów OEM kosztownej i skomplikowanej izolacji akustycznej.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54554822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Równie ważna i istotna zarówno dla środowiska, jak i kosztów jest wydajność nowych sprężarek. Sprężarki spiralne o niskim poziomie hałasu osiągają najlepszą w swojej klasie sprawność z oceną A+++ w temperaturze odniesienia 55°C. Ponadto, ponieważ wykorzystują czynniki chłodnicze R290 lub R454C o współczynniku ocieplenia globalnego (GWP) poniżej 150, to zgodność z regulacją F-gazową oraz z technologiami przyszłości są gwarantowane.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4F75AA6" w14:textId="1FE5BA9E" w:rsidR="00CB3BD9" w:rsidRPr="006176A6" w:rsidRDefault="005A4CB2" w:rsidP="006176A6">
      <w:pPr>
        <w:pStyle w:val="pf0"/>
        <w:spacing w:before="0" w:beforeAutospacing="0" w:after="0" w:afterAutospacing="0"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„Właściwości sprężarki spiralnej Copeland o niskim poziomie hałasu pozwalają na projektowanie bardzo cichych i kompaktowych pomp ciepła powietrze-woda” — zadeklarował Enrico Fraccari, dyrektor ds. marketingu w firmie Emerson zajmujący się komfortem mieszkaniowym. „Dzięki tym właściwościom technicznym producenci mogą osiągnąć znaczne oszczędności kosztów materiałów i robocizny: wykorzystanie tych sprężarek może przełożyć się na niższe koszty systemu i lepszą konkurencyjność.”</w:t>
      </w:r>
    </w:p>
    <w:p w14:paraId="2C9FD5B0" w14:textId="49908B2A" w:rsidR="00002B81" w:rsidRPr="00466650" w:rsidRDefault="00002B81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5D3551C4" w14:textId="56AA020E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t xml:space="preserve">Idealne wyposażenie na bezemisyjną przyszłość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Dzięki nowym sprężarkom spiralnym Copeland o niskim poziomie hałasu, firma Emerson umożliwia producentom OEM przygotowanie się na niedaleki silny wzrost zapotrzebowania na pompy ciepła powietrze-woda. Ponieważ UE zaangażowana jest w stopniowe </w:t>
      </w:r>
      <w:r>
        <w:rPr>
          <w:rFonts w:ascii="Arial" w:hAnsi="Arial"/>
          <w:sz w:val="20"/>
        </w:rPr>
        <w:lastRenderedPageBreak/>
        <w:t xml:space="preserve">wycofywanie paliw kopalnych w ogrzewaniu, oczekuje się, że pompy ciepła powietrze-woda przejmą rynek ze względu na ich trwałość i korzyści w zakresie efektywności kosztowej.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Ponieważ około 75% Europejczyków mieszka na obszarach miejskich, najniższa możliwa emisja hałasu będzie miała kluczowe znaczenie dla zróżnicowania produktów i przyszłego sukcesu rynkowego. Zaawansowane rozwiązanie firmy Copeland do niskoemisyjnego ogrzewania budynków mieszkalnych oferuje wszystkim producentom OEM, instalatorom i użytkownikom końcowym najlepsze warunki do rozwoju w tym środowisku. </w:t>
      </w:r>
    </w:p>
    <w:p w14:paraId="59146F87" w14:textId="0B31D30E" w:rsidR="004F5CE0" w:rsidRDefault="004F5CE0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</w:p>
    <w:p w14:paraId="0660F79F" w14:textId="15A6B5E4" w:rsidR="004D6BFF" w:rsidRPr="004D6BFF" w:rsidRDefault="00E33114" w:rsidP="00EE51E2">
      <w:pPr>
        <w:autoSpaceDE w:val="0"/>
        <w:autoSpaceDN w:val="0"/>
        <w:adjustRightInd w:val="0"/>
        <w:spacing w:after="120" w:line="288" w:lineRule="auto"/>
        <w:jc w:val="center"/>
        <w:rPr>
          <w:rFonts w:ascii="Arial" w:hAnsi="Arial" w:cs="Arial"/>
          <w:sz w:val="8"/>
          <w:szCs w:val="8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08887335" wp14:editId="74B8ABD8">
            <wp:extent cx="1978286" cy="2968388"/>
            <wp:effectExtent l="0" t="0" r="3175" b="3810"/>
            <wp:docPr id="8" name="Grafik 8" descr="C:\Users\R.Gruber\AppData\Local\Microsoft\Windows\INetCache\Content.Outlook\11GQ2YFX\YHV046RG-YHV072RG-low-sound-duo-lower-R-an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.Gruber\AppData\Local\Microsoft\Windows\INetCache\Content.Outlook\11GQ2YFX\YHV046RG-YHV072RG-low-sound-duo-lower-R-ang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06" cy="298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89DEE" w14:textId="479396B2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r>
        <w:rPr>
          <w:rFonts w:ascii="Arial" w:hAnsi="Arial"/>
          <w:i/>
          <w:iCs/>
          <w:sz w:val="20"/>
        </w:rPr>
        <w:t>Sprężarki Copeland firmy Emerson o niskim poziomie hałasu umożliwiają znacznie cichszą pracę pomp</w:t>
      </w:r>
    </w:p>
    <w:p w14:paraId="3F0DFD13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>
        <w:rPr>
          <w:rFonts w:ascii="Arial" w:hAnsi="Arial"/>
          <w:sz w:val="20"/>
        </w:rPr>
        <w:t># # #</w:t>
      </w:r>
    </w:p>
    <w:p w14:paraId="7C2D6BE0" w14:textId="77777777" w:rsidR="00112838" w:rsidRPr="009820F6" w:rsidRDefault="00112838" w:rsidP="00112838">
      <w:pPr>
        <w:pStyle w:val="Heading3"/>
        <w:rPr>
          <w:rFonts w:ascii="Arial" w:hAnsi="Arial" w:cs="Arial"/>
          <w:b/>
          <w:sz w:val="22"/>
          <w:szCs w:val="22"/>
        </w:rPr>
      </w:pPr>
      <w:r>
        <w:rPr>
          <w:rFonts w:ascii="Arial" w:hAnsi="Arial"/>
          <w:b/>
          <w:sz w:val="22"/>
        </w:rPr>
        <w:t>Emerson — informacje</w:t>
      </w:r>
    </w:p>
    <w:p w14:paraId="75905B4B" w14:textId="6C2F4349" w:rsidR="00112838" w:rsidRPr="005762AE" w:rsidRDefault="00112838" w:rsidP="00112838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>
        <w:rPr>
          <w:rFonts w:ascii="Arial" w:hAnsi="Arial"/>
          <w:sz w:val="22"/>
        </w:rPr>
        <w:t xml:space="preserve">Emerson (NYSE: EMR), z siedzibą w St. Louis, Missouri (USA), to firma technologiczna i programistyczna o światowym zasięgu, dostarczająca innowacyjne rozwiązania dla klientów na rynkach przemysłowych, komercyjnych i mieszkaniowych. Emerson, lider w dziedzinie automatyki przemysłowej, pomaga producentom procesów, hybryd i produktów dyskretnych optymalizować operacje, chronić personel, redukować emisje i osiągać cele zrównoważonego rozwoju dzięki działom Automation Solutions i AspenTech. Dział Commercial and Residential Solutions firmy Emerson pomaga w zapewnieniu konsumentom wygody i zdrowia, ochronie jakości i bezpieczeństwa żywności, zwiększeniu efektywności energetycznej i tworzeniu zrównoważonych infrastruktur. Więcej informacji można znaleźć w witrynie </w:t>
      </w:r>
      <w:hyperlink r:id="rId12" w:history="1">
        <w:r>
          <w:rPr>
            <w:rStyle w:val="Hyperlink"/>
            <w:rFonts w:ascii="Arial" w:hAnsi="Arial"/>
            <w:sz w:val="22"/>
          </w:rPr>
          <w:t>Emerson.com</w:t>
        </w:r>
      </w:hyperlink>
      <w:r>
        <w:rPr>
          <w:rFonts w:ascii="Arial" w:hAnsi="Arial"/>
          <w:sz w:val="22"/>
        </w:rPr>
        <w:t xml:space="preserve"> lub </w:t>
      </w:r>
      <w:hyperlink r:id="rId13" w:history="1">
        <w:r>
          <w:rPr>
            <w:rStyle w:val="Hyperlink"/>
            <w:rFonts w:ascii="Arial" w:hAnsi="Arial"/>
            <w:sz w:val="22"/>
          </w:rPr>
          <w:t>Climate.emerson.com</w:t>
        </w:r>
      </w:hyperlink>
      <w:r>
        <w:rPr>
          <w:rFonts w:ascii="Arial" w:hAnsi="Arial"/>
          <w:sz w:val="22"/>
        </w:rPr>
        <w:t>.</w:t>
      </w:r>
    </w:p>
    <w:p w14:paraId="6FFD2BC8" w14:textId="10633812" w:rsidR="00D57D09" w:rsidRPr="009A022B" w:rsidRDefault="00D57D09" w:rsidP="00D57D09">
      <w:pPr>
        <w:jc w:val="both"/>
        <w:rPr>
          <w:rFonts w:ascii="Arial" w:hAnsi="Arial" w:cs="Arial"/>
          <w:color w:val="0000FF"/>
          <w:sz w:val="20"/>
          <w:u w:val="single"/>
        </w:rPr>
      </w:pPr>
    </w:p>
    <w:p w14:paraId="5E859DC7" w14:textId="77777777" w:rsidR="00D57D09" w:rsidRPr="00681C6F" w:rsidRDefault="00D57D09" w:rsidP="00D57D09">
      <w:pPr>
        <w:spacing w:line="288" w:lineRule="auto"/>
        <w:ind w:right="4"/>
        <w:jc w:val="center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# # #</w:t>
      </w:r>
    </w:p>
    <w:p w14:paraId="2739E3DD" w14:textId="77777777" w:rsidR="007A73EF" w:rsidRPr="00681C6F" w:rsidRDefault="007A73EF" w:rsidP="00CF0EBC">
      <w:pPr>
        <w:spacing w:line="288" w:lineRule="auto"/>
        <w:ind w:right="4"/>
        <w:rPr>
          <w:rFonts w:ascii="Arial" w:hAnsi="Arial" w:cs="Arial"/>
          <w:sz w:val="20"/>
          <w:lang w:val="en-GB"/>
        </w:rPr>
      </w:pPr>
    </w:p>
    <w:sectPr w:rsidR="007A73EF" w:rsidRPr="00681C6F" w:rsidSect="007A73EF">
      <w:headerReference w:type="default" r:id="rId14"/>
      <w:footerReference w:type="default" r:id="rId15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Calibri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TLArgoT">
    <w:panose1 w:val="02000803060000020004"/>
    <w:charset w:val="00"/>
    <w:family w:val="moder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F1C1EF" w14:textId="77777777" w:rsidR="005A3B15" w:rsidRDefault="005A3B15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lang w:val="fr-FR"/>
      </w:rPr>
    </w:pPr>
  </w:p>
  <w:p w14:paraId="4C2D75D9" w14:textId="553B3F21" w:rsidR="007A73EF" w:rsidRPr="005A3B15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fr-FR"/>
      </w:rPr>
    </w:pPr>
    <w:r w:rsidRPr="00C4358C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r w:rsidRPr="00C4358C">
      <w:rPr>
        <w:rFonts w:ascii="Arial" w:hAnsi="Arial"/>
        <w:color w:val="003399"/>
        <w:sz w:val="16"/>
        <w:lang w:val="fr-FR"/>
      </w:rPr>
      <w:t>Contact: Petra Schreiber, Director Communications - press.ecteu@emerson.com</w:t>
    </w:r>
  </w:p>
  <w:p w14:paraId="070ED410" w14:textId="77777777" w:rsidR="007A73EF" w:rsidRPr="005A3B15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fr-FR"/>
      </w:rPr>
    </w:pPr>
    <w:r w:rsidRPr="00C4358C">
      <w:rPr>
        <w:rFonts w:ascii="Arial" w:hAnsi="Arial"/>
        <w:b/>
        <w:color w:val="003399"/>
        <w:sz w:val="16"/>
        <w:lang w:val="fr-FR"/>
      </w:rPr>
      <w:t>Emerson Commercial &amp; Residential Solutions</w:t>
    </w:r>
    <w:r w:rsidRPr="00C4358C">
      <w:rPr>
        <w:rFonts w:ascii="Arial" w:hAnsi="Arial"/>
        <w:color w:val="003399"/>
        <w:sz w:val="16"/>
        <w:lang w:val="fr-FR"/>
      </w:rPr>
      <w:t xml:space="preserve">, Emerson Climate Technologies GmbH, Pascalstr. </w:t>
    </w:r>
    <w:r w:rsidRPr="005A3B15">
      <w:rPr>
        <w:rFonts w:ascii="Arial" w:hAnsi="Arial"/>
        <w:color w:val="003399"/>
        <w:sz w:val="16"/>
        <w:lang w:val="fr-FR"/>
      </w:rPr>
      <w:t>65, 52076 Aachen, Germany</w:t>
    </w:r>
  </w:p>
  <w:p w14:paraId="5EEA0F33" w14:textId="77777777" w:rsidR="007A73EF" w:rsidRPr="005A3B15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fr-FR"/>
      </w:rPr>
    </w:pPr>
    <w:r w:rsidRPr="005A3B15">
      <w:rPr>
        <w:rFonts w:ascii="Arial" w:hAnsi="Arial"/>
        <w:color w:val="003399"/>
        <w:sz w:val="16"/>
        <w:lang w:val="fr-FR"/>
      </w:rPr>
      <w:t xml:space="preserve">T: +49 (0) 2408 929 0    F: +49 (0) 2408 929 570 </w:t>
    </w:r>
    <w:hyperlink r:id="rId1" w:history="1">
      <w:r w:rsidRPr="005A3B15">
        <w:rPr>
          <w:rStyle w:val="Hyperlink"/>
          <w:rFonts w:ascii="Arial" w:hAnsi="Arial"/>
          <w:sz w:val="16"/>
          <w:lang w:val="fr-FR"/>
        </w:rPr>
        <w:t>https://climate.emerson.com/en-gb</w:t>
      </w:r>
    </w:hyperlink>
    <w:r w:rsidRPr="005A3B15">
      <w:rPr>
        <w:rFonts w:ascii="Arial" w:hAnsi="Arial"/>
        <w:color w:val="003399"/>
        <w:sz w:val="16"/>
        <w:lang w:val="fr-FR"/>
      </w:rPr>
      <w:t xml:space="preserve"> </w:t>
    </w:r>
  </w:p>
  <w:p w14:paraId="545609DE" w14:textId="77777777" w:rsidR="007A73EF" w:rsidRPr="005A3B15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fr-FR"/>
      </w:rPr>
    </w:pPr>
  </w:p>
  <w:p w14:paraId="03C56A89" w14:textId="3866C748" w:rsidR="007A73EF" w:rsidRPr="00C4358C" w:rsidRDefault="007A73EF" w:rsidP="007A73EF">
    <w:pPr>
      <w:ind w:left="-2160" w:right="-1985"/>
      <w:jc w:val="center"/>
      <w:rPr>
        <w:rFonts w:ascii="Arial" w:hAnsi="Arial" w:cs="Arial"/>
        <w:sz w:val="16"/>
        <w:szCs w:val="16"/>
      </w:rPr>
    </w:pPr>
    <w:r w:rsidRPr="00C4358C">
      <w:rPr>
        <w:rFonts w:ascii="Arial" w:hAnsi="Arial"/>
        <w:sz w:val="16"/>
        <w:lang w:val="de-DE"/>
      </w:rPr>
      <w:t xml:space="preserve">Page </w:t>
    </w:r>
    <w:r w:rsidRPr="00C4358C">
      <w:rPr>
        <w:rFonts w:ascii="Arial" w:hAnsi="Arial" w:cs="Arial"/>
        <w:b/>
        <w:sz w:val="16"/>
      </w:rPr>
      <w:fldChar w:fldCharType="begin"/>
    </w:r>
    <w:r w:rsidRPr="00C4358C">
      <w:rPr>
        <w:rFonts w:ascii="Arial" w:hAnsi="Arial" w:cs="Arial"/>
        <w:b/>
        <w:sz w:val="16"/>
      </w:rPr>
      <w:instrText xml:space="preserve"> PAGE  \* Arabic  \* MERGEFORMAT </w:instrText>
    </w:r>
    <w:r w:rsidRPr="00C4358C">
      <w:rPr>
        <w:rFonts w:ascii="Arial" w:hAnsi="Arial" w:cs="Arial"/>
        <w:b/>
        <w:sz w:val="16"/>
      </w:rPr>
      <w:fldChar w:fldCharType="separate"/>
    </w:r>
    <w:r w:rsidR="007B2172" w:rsidRPr="00C4358C">
      <w:rPr>
        <w:rFonts w:ascii="Arial" w:hAnsi="Arial" w:cs="Arial"/>
        <w:b/>
        <w:sz w:val="16"/>
      </w:rPr>
      <w:t>1</w:t>
    </w:r>
    <w:r w:rsidRPr="00C4358C">
      <w:rPr>
        <w:rFonts w:ascii="Arial" w:hAnsi="Arial" w:cs="Arial"/>
        <w:b/>
        <w:sz w:val="16"/>
      </w:rPr>
      <w:fldChar w:fldCharType="end"/>
    </w:r>
    <w:r w:rsidRPr="00C4358C">
      <w:rPr>
        <w:rFonts w:ascii="Arial" w:hAnsi="Arial"/>
        <w:sz w:val="16"/>
        <w:lang w:val="de-DE"/>
      </w:rPr>
      <w:t xml:space="preserve"> of </w:t>
    </w:r>
    <w:r w:rsidRPr="00C4358C">
      <w:rPr>
        <w:rFonts w:ascii="Arial" w:hAnsi="Arial" w:cs="Arial"/>
        <w:b/>
        <w:sz w:val="16"/>
      </w:rPr>
      <w:fldChar w:fldCharType="begin"/>
    </w:r>
    <w:r w:rsidRPr="00C4358C">
      <w:rPr>
        <w:rFonts w:ascii="Arial" w:hAnsi="Arial" w:cs="Arial"/>
        <w:b/>
        <w:sz w:val="16"/>
      </w:rPr>
      <w:instrText xml:space="preserve"> NUMPAGES  \* Arabic  \* MERGEFORMAT </w:instrText>
    </w:r>
    <w:r w:rsidRPr="00C4358C">
      <w:rPr>
        <w:rFonts w:ascii="Arial" w:hAnsi="Arial" w:cs="Arial"/>
        <w:b/>
        <w:sz w:val="16"/>
      </w:rPr>
      <w:fldChar w:fldCharType="separate"/>
    </w:r>
    <w:r w:rsidR="007B2172" w:rsidRPr="00C4358C">
      <w:rPr>
        <w:rFonts w:ascii="Arial" w:hAnsi="Arial" w:cs="Arial"/>
        <w:b/>
        <w:sz w:val="16"/>
      </w:rPr>
      <w:t>2</w:t>
    </w:r>
    <w:r w:rsidRPr="00C4358C">
      <w:rPr>
        <w:rFonts w:ascii="Arial" w:hAnsi="Arial" w:cs="Arial"/>
        <w:b/>
        <w:sz w:val="16"/>
      </w:rPr>
      <w:fldChar w:fldCharType="end"/>
    </w:r>
  </w:p>
  <w:p w14:paraId="4794B7ED" w14:textId="77777777" w:rsidR="007A73EF" w:rsidRPr="00C4358C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4B0E76E" wp14:editId="41AB6CEF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B75BFB5" w14:textId="77777777" w:rsidR="0095791D" w:rsidRPr="00105537" w:rsidRDefault="0095791D" w:rsidP="0095791D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105537"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  <w:t>press release</w:t>
                          </w:r>
                        </w:p>
                        <w:p w14:paraId="048C9CEF" w14:textId="451E8777" w:rsidR="007A73EF" w:rsidRPr="00C4358C" w:rsidRDefault="007A73EF" w:rsidP="007A73EF">
                          <w:pPr>
                            <w:rPr>
                              <w:rFonts w:ascii="DTLArgoT" w:hAnsi="DTLArgoT"/>
                              <w:color w:val="003399"/>
                              <w:sz w:val="72"/>
                              <w:szCs w:val="7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4B75BFB5" w14:textId="77777777" w:rsidR="0095791D" w:rsidRPr="00105537" w:rsidRDefault="0095791D" w:rsidP="0095791D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105537"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  <w:t>press release</w:t>
                    </w:r>
                  </w:p>
                  <w:p w14:paraId="048C9CEF" w14:textId="451E8777" w:rsidR="007A73EF" w:rsidRPr="00C4358C" w:rsidRDefault="007A73EF" w:rsidP="007A73EF">
                    <w:pPr>
                      <w:rPr>
                        <w:rFonts w:ascii="DTLArgoT" w:hAnsi="DTLArgoT"/>
                        <w:color w:val="003399"/>
                        <w:sz w:val="72"/>
                        <w:szCs w:val="7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96BA1"/>
    <w:rsid w:val="000B4105"/>
    <w:rsid w:val="000B4D13"/>
    <w:rsid w:val="000B60CB"/>
    <w:rsid w:val="000C019E"/>
    <w:rsid w:val="000C4C66"/>
    <w:rsid w:val="000D408D"/>
    <w:rsid w:val="000D6F0A"/>
    <w:rsid w:val="000E1CB0"/>
    <w:rsid w:val="000E2205"/>
    <w:rsid w:val="000F0A00"/>
    <w:rsid w:val="000F4A7F"/>
    <w:rsid w:val="0010076F"/>
    <w:rsid w:val="001112CB"/>
    <w:rsid w:val="00112838"/>
    <w:rsid w:val="00112A6A"/>
    <w:rsid w:val="001146FF"/>
    <w:rsid w:val="00115728"/>
    <w:rsid w:val="00121164"/>
    <w:rsid w:val="001250C0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735BC"/>
    <w:rsid w:val="0017463D"/>
    <w:rsid w:val="00177B1C"/>
    <w:rsid w:val="0018792E"/>
    <w:rsid w:val="001904C1"/>
    <w:rsid w:val="00196AA1"/>
    <w:rsid w:val="001971AF"/>
    <w:rsid w:val="001A6ECB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60AC"/>
    <w:rsid w:val="003A62F8"/>
    <w:rsid w:val="003A6E2C"/>
    <w:rsid w:val="003B297D"/>
    <w:rsid w:val="003B3D33"/>
    <w:rsid w:val="003B6ABE"/>
    <w:rsid w:val="003C11C1"/>
    <w:rsid w:val="003C18E8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7AC3"/>
    <w:rsid w:val="004D43B4"/>
    <w:rsid w:val="004D66F1"/>
    <w:rsid w:val="004D6BFF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3B15"/>
    <w:rsid w:val="005A4CB2"/>
    <w:rsid w:val="005B5F40"/>
    <w:rsid w:val="005C2321"/>
    <w:rsid w:val="005C6E07"/>
    <w:rsid w:val="005D121D"/>
    <w:rsid w:val="005D4AEE"/>
    <w:rsid w:val="005D562C"/>
    <w:rsid w:val="005D783A"/>
    <w:rsid w:val="005D7F03"/>
    <w:rsid w:val="005E4570"/>
    <w:rsid w:val="005E7E42"/>
    <w:rsid w:val="005F1C5F"/>
    <w:rsid w:val="00600F89"/>
    <w:rsid w:val="00603E80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D7F01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91D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C8B"/>
    <w:rsid w:val="00C34E86"/>
    <w:rsid w:val="00C35F57"/>
    <w:rsid w:val="00C413A0"/>
    <w:rsid w:val="00C413B6"/>
    <w:rsid w:val="00C41E0C"/>
    <w:rsid w:val="00C4358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72C0"/>
    <w:rsid w:val="00F57AEA"/>
    <w:rsid w:val="00F6108F"/>
    <w:rsid w:val="00F63022"/>
    <w:rsid w:val="00F650A3"/>
    <w:rsid w:val="00F74F3E"/>
    <w:rsid w:val="00F91020"/>
    <w:rsid w:val="00F91608"/>
    <w:rsid w:val="00FA3714"/>
    <w:rsid w:val="00FA5759"/>
    <w:rsid w:val="00FB06D2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pl-PL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limate.emerson.com/pl-pl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emerson.com/pl-pl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4B8598-2284-457A-AE41-134745BBA3A7}">
  <ds:schemaRefs>
    <ds:schemaRef ds:uri="http://schemas.openxmlformats.org/package/2006/metadata/core-properties"/>
    <ds:schemaRef ds:uri="3780b810-622b-4cc8-a053-20150682f01e"/>
    <ds:schemaRef ds:uri="http://purl.org/dc/terms/"/>
    <ds:schemaRef ds:uri="http://schemas.microsoft.com/office/2006/documentManagement/types"/>
    <ds:schemaRef ds:uri="http://purl.org/dc/dcmitype/"/>
    <ds:schemaRef ds:uri="1f8615cf-f6d8-4bcf-827d-cf26ee7d7d6f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520</Words>
  <Characters>3730</Characters>
  <Application>Microsoft Office Word</Application>
  <DocSecurity>0</DocSecurity>
  <Lines>31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4242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2022-10-09T09:26:00Z</dcterms:created>
  <dcterms:modified xsi:type="dcterms:W3CDTF">2022-10-09T09:26:00Z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